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2" w:type="dxa"/>
        <w:jc w:val="center"/>
        <w:tblLook w:val="04A0" w:firstRow="1" w:lastRow="0" w:firstColumn="1" w:lastColumn="0" w:noHBand="0" w:noVBand="1"/>
      </w:tblPr>
      <w:tblGrid>
        <w:gridCol w:w="3881"/>
        <w:gridCol w:w="6461"/>
      </w:tblGrid>
      <w:tr w:rsidR="00B336BD" w:rsidRPr="00B336BD" w14:paraId="2B3F40DA" w14:textId="77777777" w:rsidTr="006131D8">
        <w:trPr>
          <w:jc w:val="center"/>
        </w:trPr>
        <w:tc>
          <w:tcPr>
            <w:tcW w:w="3881" w:type="dxa"/>
          </w:tcPr>
          <w:p w14:paraId="41D00174" w14:textId="77777777" w:rsidR="005F0DB3" w:rsidRPr="00B336BD" w:rsidRDefault="005F0DB3" w:rsidP="00293D5E">
            <w:pPr>
              <w:pStyle w:val="BodyText"/>
              <w:spacing w:after="0"/>
              <w:jc w:val="center"/>
              <w:rPr>
                <w:b/>
                <w:sz w:val="28"/>
                <w:szCs w:val="28"/>
              </w:rPr>
            </w:pPr>
            <w:r w:rsidRPr="00B336BD">
              <w:rPr>
                <w:b/>
                <w:sz w:val="28"/>
                <w:szCs w:val="28"/>
              </w:rPr>
              <w:t xml:space="preserve">ỦY BAN NHÂN DÂN </w:t>
            </w:r>
          </w:p>
          <w:p w14:paraId="63D49156" w14:textId="77777777" w:rsidR="005F0DB3" w:rsidRPr="00B336BD" w:rsidRDefault="005F0DB3" w:rsidP="00293D5E">
            <w:pPr>
              <w:pStyle w:val="BodyText"/>
              <w:spacing w:after="0"/>
              <w:jc w:val="center"/>
              <w:rPr>
                <w:b/>
                <w:sz w:val="28"/>
                <w:szCs w:val="28"/>
              </w:rPr>
            </w:pPr>
            <w:r w:rsidRPr="00B336BD">
              <w:rPr>
                <w:b/>
                <w:sz w:val="28"/>
                <w:szCs w:val="28"/>
              </w:rPr>
              <w:t>TỈNH LÂM ĐỒNG</w:t>
            </w:r>
          </w:p>
          <w:p w14:paraId="6CD8740B" w14:textId="41DE1691" w:rsidR="005F0DB3" w:rsidRPr="00B336BD" w:rsidRDefault="005F0DB3" w:rsidP="00293D5E">
            <w:pPr>
              <w:pStyle w:val="BodyText"/>
              <w:spacing w:after="0"/>
              <w:jc w:val="center"/>
              <w:rPr>
                <w:sz w:val="28"/>
                <w:szCs w:val="28"/>
              </w:rPr>
            </w:pPr>
            <w:r w:rsidRPr="00B336BD">
              <w:rPr>
                <w:b/>
                <w:noProof/>
                <w:sz w:val="28"/>
                <w:szCs w:val="28"/>
              </w:rPr>
              <mc:AlternateContent>
                <mc:Choice Requires="wps">
                  <w:drawing>
                    <wp:anchor distT="0" distB="0" distL="114300" distR="114300" simplePos="0" relativeHeight="251660288" behindDoc="0" locked="0" layoutInCell="1" allowOverlap="1" wp14:anchorId="357A4F01" wp14:editId="33118312">
                      <wp:simplePos x="0" y="0"/>
                      <wp:positionH relativeFrom="column">
                        <wp:align>center</wp:align>
                      </wp:positionH>
                      <wp:positionV relativeFrom="paragraph">
                        <wp:posOffset>16510</wp:posOffset>
                      </wp:positionV>
                      <wp:extent cx="709930" cy="0"/>
                      <wp:effectExtent l="7620"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CC811" id="_x0000_t32" coordsize="21600,21600" o:spt="32" o:oned="t" path="m,l21600,21600e" filled="f">
                      <v:path arrowok="t" fillok="f" o:connecttype="none"/>
                      <o:lock v:ext="edit" shapetype="t"/>
                    </v:shapetype>
                    <v:shape id="Straight Arrow Connector 4" o:spid="_x0000_s1026" type="#_x0000_t32" style="position:absolute;margin-left:0;margin-top:1.3pt;width:55.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"/>
                  </w:pict>
                </mc:Fallback>
              </mc:AlternateContent>
            </w:r>
            <w:r w:rsidRPr="00B336BD">
              <w:rPr>
                <w:b/>
                <w:sz w:val="28"/>
                <w:szCs w:val="28"/>
              </w:rPr>
              <w:t xml:space="preserve"> </w:t>
            </w:r>
          </w:p>
        </w:tc>
        <w:tc>
          <w:tcPr>
            <w:tcW w:w="6461" w:type="dxa"/>
          </w:tcPr>
          <w:p w14:paraId="46E8C81A" w14:textId="77777777" w:rsidR="005F0DB3" w:rsidRPr="00B336BD" w:rsidRDefault="005F0DB3" w:rsidP="00293D5E">
            <w:pPr>
              <w:pStyle w:val="BodyText"/>
              <w:spacing w:after="0"/>
              <w:rPr>
                <w:b/>
                <w:sz w:val="28"/>
                <w:szCs w:val="28"/>
              </w:rPr>
            </w:pPr>
            <w:r w:rsidRPr="00B336BD">
              <w:rPr>
                <w:b/>
                <w:sz w:val="28"/>
                <w:szCs w:val="28"/>
              </w:rPr>
              <w:t>CỘNG HÒA XÃ HỘI CHỦ NGHĨA VIỆT NAM</w:t>
            </w:r>
          </w:p>
          <w:p w14:paraId="6B515BE5" w14:textId="5EED2C67" w:rsidR="005F0DB3" w:rsidRPr="00B336BD" w:rsidRDefault="005F0DB3" w:rsidP="00293D5E">
            <w:pPr>
              <w:pStyle w:val="BodyText"/>
              <w:spacing w:after="0"/>
              <w:jc w:val="center"/>
              <w:rPr>
                <w:sz w:val="28"/>
                <w:szCs w:val="28"/>
              </w:rPr>
            </w:pPr>
            <w:r w:rsidRPr="00B336BD">
              <w:rPr>
                <w:b/>
                <w:noProof/>
                <w:sz w:val="28"/>
                <w:szCs w:val="28"/>
              </w:rPr>
              <mc:AlternateContent>
                <mc:Choice Requires="wps">
                  <w:drawing>
                    <wp:anchor distT="0" distB="0" distL="114300" distR="114300" simplePos="0" relativeHeight="251661312" behindDoc="0" locked="0" layoutInCell="1" allowOverlap="1" wp14:anchorId="30359887" wp14:editId="550FCA89">
                      <wp:simplePos x="0" y="0"/>
                      <wp:positionH relativeFrom="column">
                        <wp:posOffset>877570</wp:posOffset>
                      </wp:positionH>
                      <wp:positionV relativeFrom="paragraph">
                        <wp:posOffset>220345</wp:posOffset>
                      </wp:positionV>
                      <wp:extent cx="22193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AA709" id="Straight Arrow Connector 3" o:spid="_x0000_s1026" type="#_x0000_t32" style="position:absolute;margin-left:69.1pt;margin-top:17.35pt;width:17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"/>
                  </w:pict>
                </mc:Fallback>
              </mc:AlternateContent>
            </w:r>
            <w:r w:rsidRPr="00B336BD">
              <w:rPr>
                <w:b/>
                <w:sz w:val="28"/>
                <w:szCs w:val="28"/>
              </w:rPr>
              <w:t>Độc lập - Tự do - Hạnh phúc</w:t>
            </w:r>
          </w:p>
        </w:tc>
      </w:tr>
      <w:tr w:rsidR="005F0DB3" w:rsidRPr="00B336BD" w14:paraId="5104F3FD" w14:textId="77777777" w:rsidTr="006131D8">
        <w:trPr>
          <w:trHeight w:val="462"/>
          <w:jc w:val="center"/>
        </w:trPr>
        <w:tc>
          <w:tcPr>
            <w:tcW w:w="3881" w:type="dxa"/>
          </w:tcPr>
          <w:p w14:paraId="34A7AAF6" w14:textId="77777777" w:rsidR="005F0DB3" w:rsidRPr="00B336BD" w:rsidRDefault="005F0DB3" w:rsidP="00293D5E">
            <w:pPr>
              <w:pStyle w:val="BodyText"/>
              <w:jc w:val="center"/>
              <w:rPr>
                <w:sz w:val="28"/>
                <w:szCs w:val="28"/>
              </w:rPr>
            </w:pPr>
            <w:r w:rsidRPr="00B336BD">
              <w:rPr>
                <w:sz w:val="28"/>
                <w:szCs w:val="28"/>
              </w:rPr>
              <w:t>Số:        /TTr-UBND</w:t>
            </w:r>
          </w:p>
        </w:tc>
        <w:tc>
          <w:tcPr>
            <w:tcW w:w="6461" w:type="dxa"/>
          </w:tcPr>
          <w:p w14:paraId="1F5668F3" w14:textId="5CAAEF3D" w:rsidR="005F0DB3" w:rsidRPr="00B336BD" w:rsidRDefault="005F0DB3" w:rsidP="007B6E84">
            <w:pPr>
              <w:pStyle w:val="BodyText"/>
              <w:jc w:val="center"/>
              <w:rPr>
                <w:i/>
                <w:sz w:val="28"/>
                <w:szCs w:val="28"/>
              </w:rPr>
            </w:pPr>
            <w:r w:rsidRPr="00B336BD">
              <w:rPr>
                <w:i/>
                <w:sz w:val="28"/>
                <w:szCs w:val="28"/>
              </w:rPr>
              <w:t>Lâm Đồng, ngày    tháng    năm 202</w:t>
            </w:r>
            <w:r w:rsidR="007B6E84">
              <w:rPr>
                <w:i/>
                <w:sz w:val="28"/>
                <w:szCs w:val="28"/>
              </w:rPr>
              <w:t>6</w:t>
            </w:r>
          </w:p>
        </w:tc>
      </w:tr>
    </w:tbl>
    <w:p w14:paraId="46111637" w14:textId="500AED48" w:rsidR="005F0DB3" w:rsidRPr="00B336BD" w:rsidRDefault="00A926DD" w:rsidP="005F0DB3">
      <w:pPr>
        <w:spacing w:line="240" w:lineRule="auto"/>
        <w:jc w:val="center"/>
        <w:rPr>
          <w:b/>
          <w:szCs w:val="28"/>
        </w:rPr>
      </w:pPr>
      <w:r w:rsidRPr="00B336BD">
        <w:rPr>
          <w:b/>
          <w:noProof/>
          <w:szCs w:val="28"/>
        </w:rPr>
        <mc:AlternateContent>
          <mc:Choice Requires="wps">
            <w:drawing>
              <wp:anchor distT="0" distB="0" distL="114300" distR="114300" simplePos="0" relativeHeight="251662336" behindDoc="0" locked="0" layoutInCell="1" allowOverlap="1" wp14:anchorId="332C63A1" wp14:editId="3E21A59E">
                <wp:simplePos x="0" y="0"/>
                <wp:positionH relativeFrom="column">
                  <wp:posOffset>69906</wp:posOffset>
                </wp:positionH>
                <wp:positionV relativeFrom="paragraph">
                  <wp:posOffset>142655</wp:posOffset>
                </wp:positionV>
                <wp:extent cx="866140" cy="272415"/>
                <wp:effectExtent l="7620" t="10160" r="1206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272415"/>
                        </a:xfrm>
                        <a:prstGeom prst="rect">
                          <a:avLst/>
                        </a:prstGeom>
                        <a:solidFill>
                          <a:srgbClr val="FFFFFF"/>
                        </a:solidFill>
                        <a:ln w="9525">
                          <a:solidFill>
                            <a:srgbClr val="000000"/>
                          </a:solidFill>
                          <a:miter lim="800000"/>
                          <a:headEnd/>
                          <a:tailEnd/>
                        </a:ln>
                      </wps:spPr>
                      <wps:txbx>
                        <w:txbxContent>
                          <w:p w14:paraId="48F6D36E" w14:textId="5BF8B7BE" w:rsidR="005F0DB3" w:rsidRPr="00811002" w:rsidRDefault="005F0DB3" w:rsidP="005F0DB3">
                            <w:pPr>
                              <w:jc w:val="center"/>
                              <w:rPr>
                                <w:b/>
                                <w:sz w:val="24"/>
                                <w:szCs w:val="20"/>
                                <w:lang w:val="vi-VN"/>
                              </w:rPr>
                            </w:pPr>
                            <w:r w:rsidRPr="00183055">
                              <w:rPr>
                                <w:b/>
                                <w:sz w:val="24"/>
                                <w:szCs w:val="2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63A1" id="Rectangle 1" o:spid="_x0000_s1026" style="position:absolute;left:0;text-align:left;margin-left:5.5pt;margin-top:11.25pt;width:68.2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">
                <v:textbox>
                  <w:txbxContent>
                    <w:p w14:paraId="48F6D36E" w14:textId="5BF8B7BE" w:rsidR="005F0DB3" w:rsidRPr="00811002" w:rsidRDefault="005F0DB3" w:rsidP="005F0DB3">
                      <w:pPr>
                        <w:jc w:val="center"/>
                        <w:rPr>
                          <w:b/>
                          <w:sz w:val="24"/>
                          <w:szCs w:val="20"/>
                          <w:lang w:val="vi-VN"/>
                        </w:rPr>
                      </w:pPr>
                      <w:r w:rsidRPr="00183055">
                        <w:rPr>
                          <w:b/>
                          <w:sz w:val="24"/>
                          <w:szCs w:val="20"/>
                        </w:rPr>
                        <w:t>Dự thảo</w:t>
                      </w:r>
                    </w:p>
                  </w:txbxContent>
                </v:textbox>
              </v:rect>
            </w:pict>
          </mc:Fallback>
        </mc:AlternateContent>
      </w:r>
    </w:p>
    <w:p w14:paraId="188E05A3" w14:textId="300D881F" w:rsidR="005F0DB3" w:rsidRPr="00B336BD" w:rsidRDefault="005F0DB3" w:rsidP="005F0DB3">
      <w:pPr>
        <w:spacing w:after="0" w:line="240" w:lineRule="auto"/>
        <w:jc w:val="center"/>
        <w:rPr>
          <w:b/>
          <w:szCs w:val="28"/>
        </w:rPr>
      </w:pPr>
      <w:r w:rsidRPr="00B336BD">
        <w:rPr>
          <w:b/>
          <w:szCs w:val="28"/>
        </w:rPr>
        <w:t>TỜ TRÌNH</w:t>
      </w:r>
    </w:p>
    <w:p w14:paraId="187B9D57" w14:textId="77777777" w:rsidR="00470212" w:rsidRDefault="0074757D" w:rsidP="00C74D8C">
      <w:pPr>
        <w:spacing w:after="0" w:line="240" w:lineRule="auto"/>
        <w:jc w:val="center"/>
        <w:rPr>
          <w:b/>
          <w:bCs/>
          <w:szCs w:val="28"/>
          <w:lang w:val="vi-VN"/>
        </w:rPr>
      </w:pPr>
      <w:r w:rsidRPr="00B336BD">
        <w:rPr>
          <w:b/>
          <w:szCs w:val="28"/>
          <w:lang w:val="vi-VN"/>
        </w:rPr>
        <w:t xml:space="preserve">Nghị quyết </w:t>
      </w:r>
      <w:r w:rsidRPr="00B336BD">
        <w:rPr>
          <w:b/>
          <w:bCs/>
          <w:szCs w:val="28"/>
          <w:lang w:val="vi-VN"/>
        </w:rPr>
        <w:t>quy định chính sách hỗ trợ pháp lý và mức chi hoạt động</w:t>
      </w:r>
    </w:p>
    <w:p w14:paraId="1B7B06E6" w14:textId="7D754F99" w:rsidR="005F0DB3" w:rsidRPr="00C74D8C" w:rsidRDefault="0074757D" w:rsidP="00C74D8C">
      <w:pPr>
        <w:spacing w:after="0" w:line="240" w:lineRule="auto"/>
        <w:jc w:val="center"/>
        <w:rPr>
          <w:rFonts w:eastAsia="Times New Roman"/>
          <w:b/>
          <w:bCs/>
          <w:szCs w:val="28"/>
          <w:lang w:val="vi-VN"/>
        </w:rPr>
      </w:pPr>
      <w:r w:rsidRPr="00B336BD">
        <w:rPr>
          <w:b/>
          <w:bCs/>
          <w:szCs w:val="28"/>
          <w:lang w:val="vi-VN"/>
        </w:rPr>
        <w:t>hỗ trợ pháp lý cho doanh nghiệp nhỏ và vừa</w:t>
      </w:r>
    </w:p>
    <w:p w14:paraId="59C4605F" w14:textId="306BB149" w:rsidR="005F0DB3" w:rsidRDefault="00C74D8C" w:rsidP="005F0DB3">
      <w:pPr>
        <w:spacing w:after="0" w:line="240" w:lineRule="auto"/>
        <w:jc w:val="center"/>
        <w:rPr>
          <w:b/>
          <w:szCs w:val="28"/>
          <w:lang w:val="vi-VN"/>
        </w:rPr>
      </w:pPr>
      <w:r w:rsidRPr="00B336BD">
        <w:rPr>
          <w:noProof/>
          <w:szCs w:val="28"/>
        </w:rPr>
        <mc:AlternateContent>
          <mc:Choice Requires="wps">
            <w:drawing>
              <wp:anchor distT="0" distB="0" distL="114300" distR="114300" simplePos="0" relativeHeight="251659264" behindDoc="0" locked="0" layoutInCell="1" allowOverlap="1" wp14:anchorId="1329519B" wp14:editId="3C83DD2D">
                <wp:simplePos x="0" y="0"/>
                <wp:positionH relativeFrom="column">
                  <wp:posOffset>2168525</wp:posOffset>
                </wp:positionH>
                <wp:positionV relativeFrom="paragraph">
                  <wp:posOffset>43625</wp:posOffset>
                </wp:positionV>
                <wp:extent cx="13843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43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CD1A2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3.45pt" to="279.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" strokecolor="black [3200]" strokeweight=".5pt">
                <v:stroke joinstyle="miter"/>
              </v:line>
            </w:pict>
          </mc:Fallback>
        </mc:AlternateContent>
      </w:r>
    </w:p>
    <w:p w14:paraId="065404F5" w14:textId="6899C86F" w:rsidR="0018647C" w:rsidRDefault="0018647C" w:rsidP="005F0DB3">
      <w:pPr>
        <w:spacing w:after="0" w:line="240" w:lineRule="auto"/>
        <w:jc w:val="center"/>
        <w:rPr>
          <w:b/>
          <w:szCs w:val="28"/>
          <w:lang w:val="vi-VN"/>
        </w:rPr>
      </w:pPr>
      <w:r w:rsidRPr="0018647C">
        <w:rPr>
          <w:rStyle w:val="Strong"/>
          <w:b w:val="0"/>
          <w:bCs w:val="0"/>
          <w:szCs w:val="28"/>
          <w:lang w:val="vi-VN"/>
        </w:rPr>
        <w:t>Kính gửi: Hội đồng nhân dân tỉnh Lâm Đồng</w:t>
      </w:r>
    </w:p>
    <w:p w14:paraId="14A80BE7" w14:textId="77777777" w:rsidR="0018647C" w:rsidRPr="00B336BD" w:rsidRDefault="0018647C" w:rsidP="005F0DB3">
      <w:pPr>
        <w:spacing w:after="0" w:line="240" w:lineRule="auto"/>
        <w:jc w:val="center"/>
        <w:rPr>
          <w:b/>
          <w:szCs w:val="28"/>
          <w:lang w:val="vi-VN"/>
        </w:rPr>
      </w:pPr>
    </w:p>
    <w:p w14:paraId="67270628" w14:textId="77613786" w:rsidR="001655D9" w:rsidRPr="00FD14A7" w:rsidRDefault="001655D9" w:rsidP="00B4628A">
      <w:pPr>
        <w:spacing w:after="0" w:line="240" w:lineRule="auto"/>
        <w:ind w:firstLine="709"/>
        <w:jc w:val="both"/>
        <w:rPr>
          <w:szCs w:val="28"/>
          <w:lang w:val="vi-VN"/>
        </w:rPr>
      </w:pPr>
      <w:r w:rsidRPr="00FD14A7">
        <w:rPr>
          <w:noProof/>
          <w:szCs w:val="28"/>
          <w:lang w:val="vi-VN"/>
        </w:rPr>
        <w:t xml:space="preserve">Thực hiện quy định </w:t>
      </w:r>
      <w:r>
        <w:rPr>
          <w:noProof/>
          <w:szCs w:val="28"/>
          <w:lang w:val="vi-VN"/>
        </w:rPr>
        <w:t xml:space="preserve">của </w:t>
      </w:r>
      <w:r w:rsidRPr="00C25934">
        <w:rPr>
          <w:rStyle w:val="Emphasis"/>
          <w:i w:val="0"/>
          <w:szCs w:val="28"/>
          <w:bdr w:val="none" w:sz="0" w:space="0" w:color="auto" w:frame="1"/>
          <w:shd w:val="clear" w:color="auto" w:fill="FFFFFF"/>
          <w:lang w:val="vi-VN"/>
        </w:rPr>
        <w:t xml:space="preserve">Luật Ban hành văn bản quy phạm pháp luật số 64/2025/QH15 ngày 19 tháng 02 năm 2025; Luật sửa đổi, bổ sung một số điều của Luật Ban hành văn bản quy phạm pháp luật số 87/2025/QH15 ngày </w:t>
      </w:r>
      <w:r w:rsidRPr="00112622">
        <w:rPr>
          <w:iCs/>
          <w:color w:val="000000"/>
          <w:szCs w:val="28"/>
          <w:shd w:val="clear" w:color="auto" w:fill="FFFFFF"/>
          <w:lang w:val="vi-VN"/>
        </w:rPr>
        <w:t>25 tháng 6 năm 2025</w:t>
      </w:r>
      <w:r w:rsidRPr="00FD14A7">
        <w:rPr>
          <w:szCs w:val="28"/>
          <w:shd w:val="clear" w:color="auto" w:fill="FFFFFF"/>
          <w:lang w:val="vi-VN"/>
        </w:rPr>
        <w:t>,</w:t>
      </w:r>
      <w:r w:rsidRPr="00FD14A7">
        <w:rPr>
          <w:iCs/>
          <w:szCs w:val="28"/>
          <w:lang w:val="vi-VN"/>
        </w:rPr>
        <w:t xml:space="preserve"> Ủy ban nhân dân tỉnh Lâm Đồng kính trình Hội đồng nhân dân tỉnh Lâm Đồng dự thảo </w:t>
      </w:r>
      <w:r w:rsidRPr="00B4628A">
        <w:rPr>
          <w:iCs/>
          <w:szCs w:val="28"/>
          <w:lang w:val="vi-VN"/>
        </w:rPr>
        <w:t>Nghị quyết q</w:t>
      </w:r>
      <w:r w:rsidRPr="00B4628A">
        <w:rPr>
          <w:szCs w:val="28"/>
          <w:lang w:val="vi-VN"/>
        </w:rPr>
        <w:t xml:space="preserve">uy định </w:t>
      </w:r>
      <w:r w:rsidR="00B4628A" w:rsidRPr="00B4628A">
        <w:rPr>
          <w:bCs/>
          <w:szCs w:val="28"/>
          <w:lang w:val="vi-VN"/>
        </w:rPr>
        <w:t>chính sách hỗ trợ pháp lý và mức chi hoạt động hỗ trợ pháp lý cho doanh nghiệp nhỏ và vừa</w:t>
      </w:r>
      <w:r w:rsidR="003F7ACF" w:rsidRPr="00F27FBD">
        <w:rPr>
          <w:bCs/>
          <w:szCs w:val="28"/>
          <w:lang w:val="vi-VN"/>
        </w:rPr>
        <w:t xml:space="preserve"> trên địa bàn tỉnh Lâm Đồng</w:t>
      </w:r>
      <w:r w:rsidRPr="00FD14A7">
        <w:rPr>
          <w:szCs w:val="28"/>
          <w:lang w:val="vi-VN"/>
        </w:rPr>
        <w:t xml:space="preserve"> như sau:</w:t>
      </w:r>
    </w:p>
    <w:p w14:paraId="5F24119C" w14:textId="77777777" w:rsidR="001655D9" w:rsidRPr="00FD14A7" w:rsidRDefault="001655D9" w:rsidP="001655D9">
      <w:pPr>
        <w:spacing w:before="120" w:after="0" w:line="240" w:lineRule="auto"/>
        <w:ind w:firstLine="709"/>
        <w:jc w:val="both"/>
        <w:rPr>
          <w:b/>
          <w:color w:val="000000"/>
          <w:szCs w:val="28"/>
          <w:lang w:val="nl-NL"/>
        </w:rPr>
      </w:pPr>
      <w:r w:rsidRPr="00FD14A7">
        <w:rPr>
          <w:b/>
          <w:color w:val="000000"/>
          <w:szCs w:val="28"/>
          <w:lang w:val="nl-NL"/>
        </w:rPr>
        <w:t>I. SỰ CẦN THIẾT BAN HÀNH VĂN BẢN</w:t>
      </w:r>
    </w:p>
    <w:p w14:paraId="05C468CA" w14:textId="77777777" w:rsidR="001655D9" w:rsidRPr="00E832CD" w:rsidRDefault="001655D9" w:rsidP="001655D9">
      <w:pPr>
        <w:spacing w:before="120" w:after="0" w:line="240" w:lineRule="auto"/>
        <w:ind w:firstLine="709"/>
        <w:jc w:val="both"/>
        <w:rPr>
          <w:bCs/>
          <w:szCs w:val="28"/>
          <w:lang w:val="pt-BR"/>
        </w:rPr>
      </w:pPr>
      <w:r w:rsidRPr="001367F1">
        <w:rPr>
          <w:b/>
          <w:bCs/>
          <w:szCs w:val="28"/>
          <w:lang w:val="pt-BR"/>
        </w:rPr>
        <w:t>1.</w:t>
      </w:r>
      <w:r w:rsidRPr="00E832CD">
        <w:rPr>
          <w:bCs/>
          <w:szCs w:val="28"/>
          <w:lang w:val="pt-BR"/>
        </w:rPr>
        <w:t xml:space="preserve"> Cơ sở chính trị, pháp lý</w:t>
      </w:r>
    </w:p>
    <w:p w14:paraId="2C8C2FEB" w14:textId="295DB882" w:rsidR="0035777A" w:rsidRPr="00FC497B" w:rsidRDefault="0035777A" w:rsidP="00D17D7E">
      <w:pPr>
        <w:spacing w:before="120" w:after="0" w:line="240" w:lineRule="auto"/>
        <w:ind w:firstLine="709"/>
        <w:jc w:val="both"/>
        <w:rPr>
          <w:bCs/>
          <w:noProof/>
          <w:szCs w:val="28"/>
          <w:lang w:val="vi-VN"/>
        </w:rPr>
      </w:pPr>
      <w:r w:rsidRPr="00D17D7E">
        <w:rPr>
          <w:bCs/>
          <w:noProof/>
          <w:szCs w:val="28"/>
          <w:lang w:val="vi-VN"/>
        </w:rPr>
        <w:t>Triển khai thực hiện điểm a khoản 4 Điều 14 Nghị định số 55/2019/NĐ-CP ngày 24/6/2019 của Chính phủ về hỗ trợ pháp lý cho doanh nghiệp nhỏ và vừa: “</w:t>
      </w:r>
      <w:r w:rsidRPr="00D17D7E">
        <w:rPr>
          <w:bCs/>
          <w:i/>
          <w:iCs/>
          <w:noProof/>
          <w:szCs w:val="28"/>
          <w:lang w:val="vi-VN"/>
        </w:rPr>
        <w:t xml:space="preserve">a) </w:t>
      </w:r>
      <w:r w:rsidRPr="00D17D7E">
        <w:rPr>
          <w:i/>
          <w:iCs/>
          <w:noProof/>
          <w:szCs w:val="28"/>
          <w:lang w:val="vi-VN"/>
        </w:rPr>
        <w:t>Hội đồng nhân dân cấp tỉnh có trách nhiệm ban hành chính sách về hỗ trợ pháp lý cho doanh nghiệp nhỏ và vừa tại địa phương</w:t>
      </w:r>
      <w:r w:rsidRPr="00D17D7E">
        <w:rPr>
          <w:bCs/>
          <w:i/>
          <w:iCs/>
          <w:noProof/>
          <w:szCs w:val="28"/>
          <w:lang w:val="vi-VN"/>
        </w:rPr>
        <w:t>; bảo đảm nguồn kinh phí từ ngân sách địa phương để thực hiện hoạt động hỗ trợ pháp lý cho doanh nghiệp nhỏ và vừa</w:t>
      </w:r>
      <w:r w:rsidRPr="00D17D7E">
        <w:rPr>
          <w:bCs/>
          <w:noProof/>
          <w:szCs w:val="28"/>
          <w:lang w:val="vi-VN"/>
        </w:rPr>
        <w:t xml:space="preserve">”; khoản 5 Điều 5 Thông tư số 64/2021/TT-BTC ngày 29/7/2021 của Bộ trưởng Bộ Tài chính </w:t>
      </w:r>
      <w:r w:rsidRPr="00D17D7E">
        <w:rPr>
          <w:szCs w:val="28"/>
          <w:lang w:val="vi-VN"/>
        </w:rPr>
        <w:t>hướng dẫn lập dự toán, quản lý, sử dụng và quyết toán kinh phí ngân sách nhà nước phục vụ hoạt động hỗ trợ pháp lý cho doanh nghiệp nhỏ và vừa</w:t>
      </w:r>
      <w:r w:rsidRPr="00D17D7E">
        <w:rPr>
          <w:bCs/>
          <w:noProof/>
          <w:szCs w:val="28"/>
          <w:lang w:val="vi-VN"/>
        </w:rPr>
        <w:t>: “</w:t>
      </w:r>
      <w:r w:rsidRPr="00D17D7E">
        <w:rPr>
          <w:bCs/>
          <w:i/>
          <w:iCs/>
          <w:noProof/>
          <w:szCs w:val="28"/>
          <w:lang w:val="vi-VN"/>
        </w:rPr>
        <w:t xml:space="preserve">5. Căn cứ tình hình thực tế tại địa phương và khả năng cân đối ngân sách địa phương, </w:t>
      </w:r>
      <w:r w:rsidRPr="00D17D7E">
        <w:rPr>
          <w:i/>
          <w:iCs/>
          <w:noProof/>
          <w:szCs w:val="28"/>
          <w:lang w:val="vi-VN"/>
        </w:rPr>
        <w:t>Ủy ban nhân dân tỉnh, thành phố trực thuộc trung ương trình Hội đồng nhân dân cùng cấp quyết định việc ban hành mức chi cụ thể cho phù hợp để thực hiện ở địa phương</w:t>
      </w:r>
      <w:r w:rsidRPr="00D17D7E">
        <w:rPr>
          <w:bCs/>
          <w:noProof/>
          <w:szCs w:val="28"/>
          <w:lang w:val="vi-VN"/>
        </w:rPr>
        <w:t xml:space="preserve">”; khoản 3 </w:t>
      </w:r>
      <w:r w:rsidRPr="00D17D7E">
        <w:rPr>
          <w:noProof/>
          <w:szCs w:val="28"/>
          <w:lang w:val="vi-VN"/>
        </w:rPr>
        <w:t>Điều 39 Nghị định số 121/2025/NĐ-CP ngày 11/6/2025 của Chính phủ quy định về phân quyền, phân cấp trong lĩnh vực quản lý Nhà nước của Bộ Tư pháp “</w:t>
      </w:r>
      <w:r w:rsidRPr="00D17D7E">
        <w:rPr>
          <w:i/>
          <w:szCs w:val="28"/>
          <w:lang w:val="vi-VN"/>
        </w:rPr>
        <w:t>3. Ủy ban nhân dân cấp tỉnh quy định trình tự, thủ tục hỗ trợ chi phí tư vấn pháp luật. Trường hợp bố trí được nguồn ngân sách địa phương, Ủy ban nhân dân cấp tỉnh báo cáo Hội đồng nhân dân cùng cấp xem xét, quyết định áp dụng mức hỗ trợ chi phí tư vấn pháp luật cao hơn để khuyến khích, thu hút tư vấn viên pháp luật và hỗ trợ tối đa cho doanh nghiệp nhỏ và vừa</w:t>
      </w:r>
      <w:r w:rsidRPr="00D17D7E">
        <w:rPr>
          <w:noProof/>
          <w:szCs w:val="28"/>
          <w:lang w:val="vi-VN"/>
        </w:rPr>
        <w:t>”</w:t>
      </w:r>
      <w:r w:rsidR="00FC497B" w:rsidRPr="00FC497B">
        <w:rPr>
          <w:noProof/>
          <w:szCs w:val="28"/>
          <w:lang w:val="vi-VN"/>
        </w:rPr>
        <w:t>.</w:t>
      </w:r>
    </w:p>
    <w:p w14:paraId="2590576A" w14:textId="48C3211C" w:rsidR="0035777A" w:rsidRDefault="0035777A" w:rsidP="00D17D7E">
      <w:pPr>
        <w:spacing w:before="120" w:after="0" w:line="240" w:lineRule="auto"/>
        <w:ind w:firstLine="709"/>
        <w:jc w:val="both"/>
        <w:rPr>
          <w:rStyle w:val="fontstyle01"/>
          <w:rFonts w:ascii="Times New Roman" w:hAnsi="Times New Roman"/>
          <w:lang w:val="pt-BR"/>
        </w:rPr>
      </w:pPr>
      <w:r w:rsidRPr="00D17D7E">
        <w:rPr>
          <w:szCs w:val="28"/>
          <w:lang w:val="pt-BR"/>
        </w:rPr>
        <w:lastRenderedPageBreak/>
        <w:t xml:space="preserve">Bên cạnh đó, doanh nghiệp vừa và nhỏ nói riêng, doanh nghiệp nói chung đang là đối tượng được quan tâm, hỗ trợ phát triển. Cụ thể là </w:t>
      </w:r>
      <w:r w:rsidRPr="00D17D7E">
        <w:rPr>
          <w:rStyle w:val="fontstyle01"/>
          <w:rFonts w:ascii="Times New Roman" w:hAnsi="Times New Roman"/>
          <w:lang w:val="pt-BR"/>
        </w:rPr>
        <w:t xml:space="preserve">Nghị quyết số 138/NQ-CP ngày 16/5/2025 của Chính phủ ban hành Kế hoạch hành động của Chính phủ thực hiện Nghị quyết số 68-NQ/TW ngày 04/5/2025 của Bộ Chính trị về phát triển kinh tế tư nhân; Nghị quyết số 139/NQ-CP ngày 17/5/2025 của Chính phủ ban hành Kế hoạch của Chính phủ triển khai Nghị quyết số 198/2025/QH15 ngày 17/5/2025 của Quốc hội về một số cơ chế, chính sách đặc biệt phát triển kinh tế tư nhân. </w:t>
      </w:r>
    </w:p>
    <w:p w14:paraId="2D764B5C" w14:textId="5CE58CDA" w:rsidR="0035777A" w:rsidRPr="00E832CD" w:rsidRDefault="0035777A" w:rsidP="00D17D7E">
      <w:pPr>
        <w:spacing w:before="120" w:after="0" w:line="240" w:lineRule="auto"/>
        <w:ind w:firstLine="709"/>
        <w:jc w:val="both"/>
        <w:rPr>
          <w:rStyle w:val="fontstyle01"/>
          <w:rFonts w:ascii="Times New Roman" w:hAnsi="Times New Roman"/>
          <w:lang w:val="pt-BR"/>
        </w:rPr>
      </w:pPr>
      <w:r w:rsidRPr="001367F1">
        <w:rPr>
          <w:rStyle w:val="fontstyle01"/>
          <w:rFonts w:ascii="Times New Roman" w:hAnsi="Times New Roman"/>
          <w:b/>
          <w:lang w:val="pt-BR"/>
        </w:rPr>
        <w:t>2.</w:t>
      </w:r>
      <w:r w:rsidRPr="00E832CD">
        <w:rPr>
          <w:rStyle w:val="fontstyle01"/>
          <w:rFonts w:ascii="Times New Roman" w:hAnsi="Times New Roman"/>
          <w:lang w:val="pt-BR"/>
        </w:rPr>
        <w:t xml:space="preserve"> Về cơ sở thực tiễn</w:t>
      </w:r>
    </w:p>
    <w:p w14:paraId="62A0A83F" w14:textId="12FFBC90" w:rsidR="0035777A" w:rsidRPr="00D17D7E" w:rsidRDefault="00054E85" w:rsidP="008A36E0">
      <w:pPr>
        <w:spacing w:before="120" w:after="0" w:line="240" w:lineRule="auto"/>
        <w:ind w:firstLine="709"/>
        <w:jc w:val="both"/>
        <w:rPr>
          <w:szCs w:val="28"/>
          <w:lang w:val="pt-BR"/>
        </w:rPr>
      </w:pPr>
      <w:r w:rsidRPr="00054E85">
        <w:rPr>
          <w:szCs w:val="28"/>
          <w:lang w:val="pt-BR"/>
        </w:rPr>
        <w:t>Căn cứ Nghị quyết của Quốc Hội số 202/2025/QH15 ngày 12/6/2025 về việc sắp xếp đơn vị hành chính cấp tỉnh, theo đó chính quyền địa phương hình thành sau sắp xếp quy định tại Điều 1 của Nghị quyết này chính thức đi vào hoạt động từ ngày 01/7/2025</w:t>
      </w:r>
      <w:r w:rsidR="00717D94">
        <w:rPr>
          <w:szCs w:val="28"/>
          <w:lang w:val="pt-BR"/>
        </w:rPr>
        <w:t xml:space="preserve"> đã </w:t>
      </w:r>
      <w:r w:rsidR="0035777A" w:rsidRPr="00D17D7E">
        <w:rPr>
          <w:szCs w:val="28"/>
          <w:lang w:val="pt-BR"/>
        </w:rPr>
        <w:t>dẫn đến sự thay đổi căn bản về địa giới hành chính, quy mô dân số, diện tích tự nhiên, cơ cấu tổ chức bộ máy và phạm vi điều chỉnh của các văn bản quy phạm pháp luật do Hội đồng nhân dân tỉnh (Lâm Đồng cũ, Bình Thuận cũ, Đăk Nông cũ) ban hành. Sau khi sáp nhập, địa bàn tỉnh Lâm Đồng mới có sự thay đổi lớn về số lượng đơn vị hành chính cấp xã (giảm còn 124 xã/phường/đặc khu), dân số, điều kiện kinh tế - xã hội và yêu cầu quản lý nhà nước cũng có nhiều thay đổi. Các mức chi, định mức phân bổ ngân sách, đối tượng thụ hưởng và phạm vi áp dụng quy định tại các nghị quyết không còn phù hợp với thực tiễ</w:t>
      </w:r>
      <w:r w:rsidR="008A36E0">
        <w:rPr>
          <w:szCs w:val="28"/>
          <w:lang w:val="pt-BR"/>
        </w:rPr>
        <w:t xml:space="preserve">n; </w:t>
      </w:r>
      <w:r w:rsidR="0035777A" w:rsidRPr="00D17D7E">
        <w:rPr>
          <w:szCs w:val="28"/>
          <w:lang w:val="pt-BR"/>
        </w:rPr>
        <w:t xml:space="preserve">việc rà soát, thay thế hoặc bãi bỏ các văn bản quy phạm pháp luật của 03 tỉnh cũ để </w:t>
      </w:r>
      <w:r w:rsidR="00717D94">
        <w:rPr>
          <w:szCs w:val="28"/>
          <w:lang w:val="pt-BR"/>
        </w:rPr>
        <w:t xml:space="preserve">thực hiện </w:t>
      </w:r>
      <w:r w:rsidR="0035777A" w:rsidRPr="00D17D7E">
        <w:rPr>
          <w:szCs w:val="28"/>
          <w:lang w:val="pt-BR"/>
        </w:rPr>
        <w:t xml:space="preserve">thống nhất hệ thống văn bản quy phạm pháp luật </w:t>
      </w:r>
      <w:r w:rsidR="00717D94">
        <w:rPr>
          <w:szCs w:val="28"/>
          <w:lang w:val="pt-BR"/>
        </w:rPr>
        <w:t xml:space="preserve">của tỉnh </w:t>
      </w:r>
      <w:r w:rsidR="0035777A" w:rsidRPr="00D17D7E">
        <w:rPr>
          <w:szCs w:val="28"/>
          <w:lang w:val="pt-BR"/>
        </w:rPr>
        <w:t xml:space="preserve">là hết sức cần thiết. </w:t>
      </w:r>
    </w:p>
    <w:p w14:paraId="262FD252" w14:textId="072872B7" w:rsidR="0035777A" w:rsidRPr="00D17D7E" w:rsidRDefault="0035777A" w:rsidP="00D17D7E">
      <w:pPr>
        <w:spacing w:before="120" w:after="0" w:line="240" w:lineRule="auto"/>
        <w:ind w:firstLine="709"/>
        <w:jc w:val="both"/>
        <w:rPr>
          <w:szCs w:val="28"/>
          <w:lang w:val="vi-VN"/>
        </w:rPr>
      </w:pPr>
      <w:r w:rsidRPr="00D17D7E">
        <w:rPr>
          <w:szCs w:val="28"/>
          <w:lang w:val="pt-BR"/>
        </w:rPr>
        <w:t xml:space="preserve">Vì vậy, việc </w:t>
      </w:r>
      <w:r w:rsidRPr="00D17D7E">
        <w:rPr>
          <w:bCs/>
          <w:szCs w:val="28"/>
          <w:lang w:val="vi-VN"/>
        </w:rPr>
        <w:t xml:space="preserve">Ủy ban nhân dân </w:t>
      </w:r>
      <w:r w:rsidRPr="00D17D7E">
        <w:rPr>
          <w:szCs w:val="28"/>
          <w:lang w:val="vi-VN"/>
        </w:rPr>
        <w:t xml:space="preserve">tỉnh Lâm Đồng </w:t>
      </w:r>
      <w:r w:rsidRPr="00D17D7E">
        <w:rPr>
          <w:noProof/>
          <w:szCs w:val="28"/>
          <w:lang w:val="vi-VN"/>
        </w:rPr>
        <w:t xml:space="preserve">trình Hội đồng nhân dân tỉnh thông qua </w:t>
      </w:r>
      <w:r w:rsidRPr="00D17D7E">
        <w:rPr>
          <w:szCs w:val="28"/>
          <w:lang w:val="vi-VN"/>
        </w:rPr>
        <w:t>Nghị quyết quy định chính sách hỗ trợ pháp lý và mức chi phục vụ hoạt động hỗ trợ pháp lý cho doanh nghiệp nhỏ và vừa</w:t>
      </w:r>
      <w:r w:rsidRPr="00D17D7E">
        <w:rPr>
          <w:szCs w:val="28"/>
          <w:lang w:val="pt-BR"/>
        </w:rPr>
        <w:t xml:space="preserve"> (</w:t>
      </w:r>
      <w:r w:rsidRPr="00D17D7E">
        <w:rPr>
          <w:i/>
          <w:szCs w:val="28"/>
          <w:lang w:val="vi-VN"/>
        </w:rPr>
        <w:t>thay thế Nghị quyết số 62/2021/NQ-HĐND ngày 08/12/2021 của HĐND tỉnh Lâm Đồng Quy định chính sách hỗ trợ pháp lý và mức chi phục vụ hoạt động hỗ trợ pháp lý cho doanh nghiệp nhỏ và vừa</w:t>
      </w:r>
      <w:r w:rsidRPr="00D17D7E">
        <w:rPr>
          <w:i/>
          <w:szCs w:val="28"/>
          <w:lang w:val="pt-BR"/>
        </w:rPr>
        <w:t>)</w:t>
      </w:r>
      <w:r w:rsidRPr="00D17D7E">
        <w:rPr>
          <w:b/>
          <w:szCs w:val="28"/>
          <w:lang w:val="vi-VN"/>
        </w:rPr>
        <w:t xml:space="preserve"> </w:t>
      </w:r>
      <w:r w:rsidRPr="00D17D7E">
        <w:rPr>
          <w:szCs w:val="28"/>
          <w:lang w:val="vi-VN"/>
        </w:rPr>
        <w:t>là cần thiết và phù hợp.</w:t>
      </w:r>
    </w:p>
    <w:p w14:paraId="5CB6E77F" w14:textId="77777777" w:rsidR="004C03A7" w:rsidRPr="00FD14A7" w:rsidRDefault="004C03A7" w:rsidP="004C03A7">
      <w:pPr>
        <w:shd w:val="clear" w:color="auto" w:fill="FFFFFF"/>
        <w:spacing w:before="120" w:after="0" w:line="240" w:lineRule="auto"/>
        <w:ind w:firstLine="709"/>
        <w:jc w:val="both"/>
        <w:rPr>
          <w:color w:val="000000"/>
          <w:szCs w:val="28"/>
          <w:lang w:val="nl-NL"/>
        </w:rPr>
      </w:pPr>
      <w:r w:rsidRPr="00FD14A7">
        <w:rPr>
          <w:b/>
          <w:bCs/>
          <w:color w:val="000000"/>
          <w:szCs w:val="28"/>
          <w:lang w:val="nl-NL"/>
        </w:rPr>
        <w:t>II. MỤC</w:t>
      </w:r>
      <w:r w:rsidRPr="00FD14A7">
        <w:rPr>
          <w:b/>
          <w:bCs/>
          <w:color w:val="000000"/>
          <w:szCs w:val="28"/>
          <w:lang w:val="vi-VN"/>
        </w:rPr>
        <w:t> Đ</w:t>
      </w:r>
      <w:r w:rsidRPr="00FD14A7">
        <w:rPr>
          <w:b/>
          <w:bCs/>
          <w:color w:val="000000"/>
          <w:szCs w:val="28"/>
          <w:lang w:val="nl-NL"/>
        </w:rPr>
        <w:t>ÍCH BAN HÀNH, QUAN ĐIỂM</w:t>
      </w:r>
      <w:r w:rsidRPr="00FD14A7">
        <w:rPr>
          <w:b/>
          <w:bCs/>
          <w:color w:val="000000"/>
          <w:szCs w:val="28"/>
          <w:lang w:val="vi-VN"/>
        </w:rPr>
        <w:t> X</w:t>
      </w:r>
      <w:r w:rsidRPr="00FD14A7">
        <w:rPr>
          <w:b/>
          <w:bCs/>
          <w:color w:val="000000"/>
          <w:szCs w:val="28"/>
          <w:lang w:val="nl-NL"/>
        </w:rPr>
        <w:t>ÂY D</w:t>
      </w:r>
      <w:r w:rsidRPr="00FD14A7">
        <w:rPr>
          <w:b/>
          <w:bCs/>
          <w:color w:val="000000"/>
          <w:szCs w:val="28"/>
          <w:lang w:val="vi-VN"/>
        </w:rPr>
        <w:t>ỰNG</w:t>
      </w:r>
      <w:r w:rsidRPr="00FD14A7">
        <w:rPr>
          <w:b/>
          <w:bCs/>
          <w:color w:val="000000"/>
          <w:szCs w:val="28"/>
          <w:lang w:val="nl-NL"/>
        </w:rPr>
        <w:t xml:space="preserve"> D</w:t>
      </w:r>
      <w:r w:rsidRPr="00FD14A7">
        <w:rPr>
          <w:b/>
          <w:bCs/>
          <w:color w:val="000000"/>
          <w:szCs w:val="28"/>
          <w:lang w:val="vi-VN"/>
        </w:rPr>
        <w:t>Ự THẢO</w:t>
      </w:r>
      <w:r>
        <w:rPr>
          <w:b/>
          <w:bCs/>
          <w:color w:val="000000"/>
          <w:szCs w:val="28"/>
          <w:lang w:val="vi-VN"/>
        </w:rPr>
        <w:t xml:space="preserve"> NGHỊ QUYẾT</w:t>
      </w:r>
    </w:p>
    <w:p w14:paraId="6FDBEA32" w14:textId="77777777" w:rsidR="004C03A7" w:rsidRPr="0001218D" w:rsidRDefault="004C03A7" w:rsidP="004C03A7">
      <w:pPr>
        <w:shd w:val="clear" w:color="auto" w:fill="FFFFFF"/>
        <w:spacing w:before="120" w:after="0" w:line="240" w:lineRule="auto"/>
        <w:ind w:firstLine="709"/>
        <w:jc w:val="both"/>
        <w:rPr>
          <w:color w:val="000000"/>
          <w:szCs w:val="28"/>
          <w:lang w:val="nl-NL"/>
        </w:rPr>
      </w:pPr>
      <w:r w:rsidRPr="001367F1">
        <w:rPr>
          <w:b/>
          <w:color w:val="000000"/>
          <w:szCs w:val="28"/>
          <w:lang w:val="nl-NL"/>
        </w:rPr>
        <w:t>1.</w:t>
      </w:r>
      <w:r w:rsidRPr="00FD14A7">
        <w:rPr>
          <w:color w:val="000000"/>
          <w:szCs w:val="28"/>
          <w:lang w:val="nl-NL"/>
        </w:rPr>
        <w:t xml:space="preserve"> Mục</w:t>
      </w:r>
      <w:r w:rsidRPr="00FD14A7">
        <w:rPr>
          <w:color w:val="000000"/>
          <w:szCs w:val="28"/>
          <w:lang w:val="vi-VN"/>
        </w:rPr>
        <w:t> đ</w:t>
      </w:r>
      <w:r w:rsidRPr="00FD14A7">
        <w:rPr>
          <w:color w:val="000000"/>
          <w:szCs w:val="28"/>
          <w:lang w:val="nl-NL"/>
        </w:rPr>
        <w:t xml:space="preserve">ích ban hành </w:t>
      </w:r>
      <w:r>
        <w:rPr>
          <w:color w:val="000000"/>
          <w:szCs w:val="28"/>
          <w:lang w:val="nl-NL"/>
        </w:rPr>
        <w:t>Nghị quyết</w:t>
      </w:r>
      <w:r w:rsidRPr="0001218D">
        <w:rPr>
          <w:color w:val="000000"/>
          <w:szCs w:val="28"/>
          <w:lang w:val="nl-NL"/>
        </w:rPr>
        <w:t>:</w:t>
      </w:r>
    </w:p>
    <w:p w14:paraId="36A81A3B" w14:textId="77777777" w:rsidR="00394BFB" w:rsidRPr="00394BFB" w:rsidRDefault="00394BFB" w:rsidP="00D17D7E">
      <w:pPr>
        <w:spacing w:before="120" w:after="0" w:line="240" w:lineRule="auto"/>
        <w:ind w:firstLine="709"/>
        <w:jc w:val="both"/>
        <w:rPr>
          <w:rFonts w:eastAsia="Times New Roman"/>
          <w:szCs w:val="28"/>
          <w:lang w:val="nl-NL"/>
        </w:rPr>
      </w:pPr>
      <w:r w:rsidRPr="00394BFB">
        <w:rPr>
          <w:rFonts w:eastAsia="Times New Roman"/>
          <w:szCs w:val="28"/>
          <w:lang w:val="nl-NL"/>
        </w:rPr>
        <w:t>Việc ban hành Nghị quyết quy định nội dung và mức chi phục vụ hoạt động hỗ trợ pháp lý cho doanh nghiệp nhỏ và vừa trên địa bàn tỉnh Lâm Đồng nhằm cụ thể hóa các quy định của pháp luật về hỗ trợ doanh nghiệp nhỏ và vừa, tạo cơ sở pháp lý để tổ chức triển khai các hoạt động hỗ trợ pháp lý cho doanh nghiệp trên địa bàn tỉnh.</w:t>
      </w:r>
    </w:p>
    <w:p w14:paraId="55C5C90F" w14:textId="77777777" w:rsidR="00717D94" w:rsidRDefault="00394BFB" w:rsidP="00D17D7E">
      <w:pPr>
        <w:spacing w:before="120" w:after="0" w:line="240" w:lineRule="auto"/>
        <w:ind w:firstLine="709"/>
        <w:jc w:val="both"/>
        <w:rPr>
          <w:rFonts w:eastAsia="Times New Roman"/>
          <w:szCs w:val="28"/>
          <w:lang w:val="nl-NL"/>
        </w:rPr>
      </w:pPr>
      <w:r w:rsidRPr="00394BFB">
        <w:rPr>
          <w:rFonts w:eastAsia="Times New Roman"/>
          <w:szCs w:val="28"/>
          <w:lang w:val="nl-NL"/>
        </w:rPr>
        <w:t xml:space="preserve">Theo quy định tại </w:t>
      </w:r>
      <w:r w:rsidRPr="00723F23">
        <w:rPr>
          <w:rFonts w:eastAsia="Times New Roman"/>
          <w:bCs/>
          <w:szCs w:val="28"/>
          <w:lang w:val="nl-NL"/>
        </w:rPr>
        <w:t>điểm b khoản 2 Điều 10 Nghị định số 55/2019/NĐ-CP ngày 24/6/2019 của Chính phủ về hỗ trợ pháp lý cho doanh nghiệp nhỏ và vừa</w:t>
      </w:r>
      <w:r w:rsidRPr="00394BFB">
        <w:rPr>
          <w:rFonts w:eastAsia="Times New Roman"/>
          <w:szCs w:val="28"/>
          <w:lang w:val="nl-NL"/>
        </w:rPr>
        <w:t xml:space="preserve">, Hội đồng nhân dân cấp tỉnh có thẩm quyền quyết định nội dung chi và mức chi </w:t>
      </w:r>
      <w:r w:rsidRPr="00394BFB">
        <w:rPr>
          <w:rFonts w:eastAsia="Times New Roman"/>
          <w:szCs w:val="28"/>
          <w:lang w:val="nl-NL"/>
        </w:rPr>
        <w:lastRenderedPageBreak/>
        <w:t>hoạt động hỗ trợ pháp lý cho doanh nghiệp nhỏ và vừa phù hợp với khả năng ngân sách địa phương</w:t>
      </w:r>
      <w:r w:rsidRPr="00D17D7E">
        <w:rPr>
          <w:rFonts w:eastAsia="Times New Roman"/>
          <w:szCs w:val="28"/>
          <w:lang w:val="nl-NL"/>
        </w:rPr>
        <w:t xml:space="preserve">; và mức chi được quy định trong dự thảo thực hiện theo quy định tại </w:t>
      </w:r>
      <w:r w:rsidRPr="00D17D7E">
        <w:rPr>
          <w:bCs/>
          <w:noProof/>
          <w:szCs w:val="28"/>
          <w:lang w:val="vi-VN"/>
        </w:rPr>
        <w:t xml:space="preserve">khoản 3 </w:t>
      </w:r>
      <w:r w:rsidRPr="00D17D7E">
        <w:rPr>
          <w:noProof/>
          <w:szCs w:val="28"/>
          <w:lang w:val="vi-VN"/>
        </w:rPr>
        <w:t>Điều 39 Nghị định số 121/2025/NĐ-CP ngày 11/6/2025 của Chính phủ quy định về phân quyền, phân cấp trong lĩnh vực quản lý Nhà nước của Bộ Tư pháp “</w:t>
      </w:r>
      <w:r w:rsidRPr="00D17D7E">
        <w:rPr>
          <w:i/>
          <w:szCs w:val="28"/>
          <w:lang w:val="vi-VN"/>
        </w:rPr>
        <w:t>3. Ủy ban nhân dân cấp tỉnh quy định trình tự, thủ tục hỗ trợ chi phí tư vấn pháp luật. Trường hợp bố trí được nguồn ngân sách địa phương, Ủy ban nhân dân cấp tỉnh báo cáo Hội đồng nhân dân cùng cấp xem xét, quyết định áp dụng mức hỗ trợ chi phí tư vấn pháp luật cao hơn để khuyến khích, thu hút tư vấn viên pháp luật và hỗ trợ tối đa cho doanh nghiệp nhỏ và vừa</w:t>
      </w:r>
      <w:r w:rsidRPr="00D17D7E">
        <w:rPr>
          <w:noProof/>
          <w:szCs w:val="28"/>
          <w:lang w:val="vi-VN"/>
        </w:rPr>
        <w:t>”</w:t>
      </w:r>
      <w:r w:rsidRPr="00394BFB">
        <w:rPr>
          <w:rFonts w:eastAsia="Times New Roman"/>
          <w:szCs w:val="28"/>
          <w:lang w:val="nl-NL"/>
        </w:rPr>
        <w:t xml:space="preserve">. </w:t>
      </w:r>
    </w:p>
    <w:p w14:paraId="6A031E67" w14:textId="1FBF34B2" w:rsidR="00394BFB" w:rsidRPr="00BB1EFE" w:rsidRDefault="00394BFB" w:rsidP="00D17D7E">
      <w:pPr>
        <w:spacing w:before="120" w:after="0" w:line="240" w:lineRule="auto"/>
        <w:ind w:firstLine="709"/>
        <w:jc w:val="both"/>
        <w:rPr>
          <w:rFonts w:eastAsia="Times New Roman"/>
          <w:szCs w:val="28"/>
          <w:lang w:val="nl-NL"/>
        </w:rPr>
      </w:pPr>
      <w:r w:rsidRPr="00BB1EFE">
        <w:rPr>
          <w:rFonts w:eastAsia="Times New Roman"/>
          <w:szCs w:val="28"/>
          <w:lang w:val="nl-NL"/>
        </w:rPr>
        <w:t xml:space="preserve">Đồng thời, theo </w:t>
      </w:r>
      <w:r w:rsidRPr="00723F23">
        <w:rPr>
          <w:rFonts w:eastAsia="Times New Roman"/>
          <w:bCs/>
          <w:szCs w:val="28"/>
          <w:lang w:val="nl-NL"/>
        </w:rPr>
        <w:t>điểm a khoản 3 Điều 3 Thông tư số 64/2021/TT-BTC ngày 29/7/2021 của Bộ Tài chính</w:t>
      </w:r>
      <w:r w:rsidR="00717D94">
        <w:rPr>
          <w:rFonts w:eastAsia="Times New Roman"/>
          <w:szCs w:val="28"/>
          <w:lang w:val="nl-NL"/>
        </w:rPr>
        <w:t xml:space="preserve"> quy định</w:t>
      </w:r>
      <w:r w:rsidRPr="00BB1EFE">
        <w:rPr>
          <w:rFonts w:eastAsia="Times New Roman"/>
          <w:szCs w:val="28"/>
          <w:lang w:val="nl-NL"/>
        </w:rPr>
        <w:t xml:space="preserve"> ngân sách địa phương bảo đảm kinh phí thực hiện hoạt động hỗ trợ pháp lý cho doanh nghiệp nhỏ và vừa theo quy định của pháp luật và quy định của địa phương.</w:t>
      </w:r>
    </w:p>
    <w:p w14:paraId="14B239FA" w14:textId="77777777" w:rsidR="00394BFB" w:rsidRPr="00BB1EFE" w:rsidRDefault="00394BFB" w:rsidP="00D17D7E">
      <w:pPr>
        <w:spacing w:before="120" w:after="0" w:line="240" w:lineRule="auto"/>
        <w:ind w:firstLine="709"/>
        <w:jc w:val="both"/>
        <w:rPr>
          <w:rFonts w:eastAsia="Times New Roman"/>
          <w:szCs w:val="28"/>
          <w:lang w:val="nl-NL"/>
        </w:rPr>
      </w:pPr>
      <w:r w:rsidRPr="00BB1EFE">
        <w:rPr>
          <w:rFonts w:eastAsia="Times New Roman"/>
          <w:szCs w:val="28"/>
          <w:lang w:val="nl-NL"/>
        </w:rPr>
        <w:t>Thời gian qua, tỉnh Lâm Đồng đã triển khai các hoạt động hỗ trợ pháp lý cho doanh nghiệp nhỏ và vừa, góp phần nâng cao khả năng tiếp cận pháp luật của doanh nghiệp, hỗ trợ doanh nghiệp phòng ngừa và xử lý các rủi ro pháp lý trong hoạt động sản xuất, kinh doanh. Tuy nhiên, một số nội dung chi phục vụ hoạt động hỗ trợ pháp lý cho doanh nghiệp chưa được quy định cụ thể mức chi, dẫn đến khó khăn trong quá trình tổ chức thực hiện.</w:t>
      </w:r>
    </w:p>
    <w:p w14:paraId="1466D628" w14:textId="77777777" w:rsidR="00394BFB" w:rsidRPr="00BB1EFE" w:rsidRDefault="00394BFB" w:rsidP="009A4795">
      <w:pPr>
        <w:spacing w:before="120" w:after="0" w:line="240" w:lineRule="auto"/>
        <w:ind w:firstLine="709"/>
        <w:jc w:val="both"/>
        <w:rPr>
          <w:rFonts w:eastAsia="Times New Roman"/>
          <w:szCs w:val="28"/>
          <w:lang w:val="nl-NL"/>
        </w:rPr>
      </w:pPr>
      <w:r w:rsidRPr="00BB1EFE">
        <w:rPr>
          <w:rFonts w:eastAsia="Times New Roman"/>
          <w:szCs w:val="28"/>
          <w:lang w:val="nl-NL"/>
        </w:rPr>
        <w:t>Do đó, việc ban hành Nghị quyết quy định nội dung và mức chi phục vụ hoạt động hỗ trợ pháp lý cho doanh nghiệp nhỏ và vừa trên địa bàn tỉnh Lâm Đồng là cần thiết nhằm bảo đảm cơ sở pháp lý cho việc bố trí, quản lý và sử dụng kinh phí ngân sách địa phương để thực hiện hiệu quả công tác hỗ trợ pháp lý cho doanh nghiệp nhỏ và vừa, góp phần cải thiện môi trường đầu tư, kinh doanh của tỉnh.</w:t>
      </w:r>
    </w:p>
    <w:p w14:paraId="2120BF7E" w14:textId="24B1F8B2" w:rsidR="004C03A7" w:rsidRPr="00E93423" w:rsidRDefault="004C03A7" w:rsidP="009A4795">
      <w:pPr>
        <w:spacing w:before="120" w:after="0" w:line="240" w:lineRule="auto"/>
        <w:ind w:firstLine="709"/>
        <w:jc w:val="both"/>
        <w:rPr>
          <w:color w:val="000000"/>
          <w:szCs w:val="28"/>
          <w:lang w:val="nl-NL"/>
        </w:rPr>
      </w:pPr>
      <w:r w:rsidRPr="001367F1">
        <w:rPr>
          <w:b/>
          <w:color w:val="000000"/>
          <w:szCs w:val="28"/>
          <w:lang w:val="nl-NL"/>
        </w:rPr>
        <w:t>2.</w:t>
      </w:r>
      <w:r w:rsidRPr="00FD14A7">
        <w:rPr>
          <w:color w:val="000000"/>
          <w:szCs w:val="28"/>
          <w:lang w:val="nl-NL"/>
        </w:rPr>
        <w:t xml:space="preserve"> Quan điểm</w:t>
      </w:r>
      <w:r w:rsidRPr="00FD14A7">
        <w:rPr>
          <w:color w:val="000000"/>
          <w:szCs w:val="28"/>
          <w:lang w:val="vi-VN"/>
        </w:rPr>
        <w:t> x</w:t>
      </w:r>
      <w:r w:rsidRPr="00FD14A7">
        <w:rPr>
          <w:color w:val="000000"/>
          <w:szCs w:val="28"/>
          <w:lang w:val="nl-NL"/>
        </w:rPr>
        <w:t>ây d</w:t>
      </w:r>
      <w:r w:rsidRPr="00FD14A7">
        <w:rPr>
          <w:color w:val="000000"/>
          <w:szCs w:val="28"/>
          <w:lang w:val="vi-VN"/>
        </w:rPr>
        <w:t xml:space="preserve">ựng </w:t>
      </w:r>
      <w:r w:rsidRPr="00FD14A7">
        <w:rPr>
          <w:color w:val="000000"/>
          <w:szCs w:val="28"/>
          <w:lang w:val="nl-NL"/>
        </w:rPr>
        <w:t>d</w:t>
      </w:r>
      <w:r w:rsidRPr="00FD14A7">
        <w:rPr>
          <w:color w:val="000000"/>
          <w:szCs w:val="28"/>
          <w:lang w:val="vi-VN"/>
        </w:rPr>
        <w:t xml:space="preserve">ự thảo </w:t>
      </w:r>
      <w:r w:rsidRPr="00E93423">
        <w:rPr>
          <w:color w:val="000000"/>
          <w:szCs w:val="28"/>
          <w:lang w:val="nl-NL"/>
        </w:rPr>
        <w:t>Nghị quyết</w:t>
      </w:r>
    </w:p>
    <w:p w14:paraId="3EE38B11" w14:textId="77777777" w:rsidR="00394BFB" w:rsidRPr="00D17D7E" w:rsidRDefault="00394BFB" w:rsidP="009A4795">
      <w:pPr>
        <w:pStyle w:val="NormalWeb"/>
        <w:spacing w:before="120" w:beforeAutospacing="0" w:after="0" w:afterAutospacing="0"/>
        <w:ind w:firstLine="709"/>
        <w:jc w:val="both"/>
        <w:rPr>
          <w:sz w:val="28"/>
          <w:szCs w:val="28"/>
          <w:lang w:val="vi-VN"/>
        </w:rPr>
      </w:pPr>
      <w:r w:rsidRPr="00D17D7E">
        <w:rPr>
          <w:sz w:val="28"/>
          <w:szCs w:val="28"/>
          <w:lang w:val="vi-VN"/>
        </w:rPr>
        <w:t>Việc xây dựng dự thảo Nghị quyết được thực hiện theo các quan điểm chủ yếu sau:</w:t>
      </w:r>
    </w:p>
    <w:p w14:paraId="3A5AEDDB" w14:textId="7BEBE763" w:rsidR="00394BFB" w:rsidRPr="00D17D7E" w:rsidRDefault="00394BFB" w:rsidP="009A4795">
      <w:pPr>
        <w:pStyle w:val="NormalWeb"/>
        <w:spacing w:before="120" w:beforeAutospacing="0" w:after="0" w:afterAutospacing="0"/>
        <w:ind w:firstLine="709"/>
        <w:jc w:val="both"/>
        <w:rPr>
          <w:sz w:val="28"/>
          <w:szCs w:val="28"/>
          <w:lang w:val="vi-VN"/>
        </w:rPr>
      </w:pPr>
      <w:r w:rsidRPr="00D17D7E">
        <w:rPr>
          <w:sz w:val="28"/>
          <w:szCs w:val="28"/>
          <w:lang w:val="vi-VN"/>
        </w:rPr>
        <w:t xml:space="preserve">- Bảo đảm </w:t>
      </w:r>
      <w:r w:rsidRPr="00D17D7E">
        <w:rPr>
          <w:rStyle w:val="Strong"/>
          <w:b w:val="0"/>
          <w:sz w:val="28"/>
          <w:szCs w:val="28"/>
          <w:lang w:val="vi-VN"/>
        </w:rPr>
        <w:t>phù hợp với các quy định của pháp luật hiện hành</w:t>
      </w:r>
      <w:r w:rsidRPr="00D17D7E">
        <w:rPr>
          <w:sz w:val="28"/>
          <w:szCs w:val="28"/>
          <w:lang w:val="vi-VN"/>
        </w:rPr>
        <w:t xml:space="preserve"> về hỗ trợ doanh nghiệp nhỏ và vừa, ngân sách nhà nước và các chế độ chi tiêu tài chính của Nhà nước.</w:t>
      </w:r>
    </w:p>
    <w:p w14:paraId="4D63CCDD" w14:textId="2BD676FC" w:rsidR="00394BFB" w:rsidRPr="00D17D7E" w:rsidRDefault="00394BFB" w:rsidP="00D17D7E">
      <w:pPr>
        <w:pStyle w:val="NormalWeb"/>
        <w:spacing w:before="120" w:beforeAutospacing="0" w:after="0" w:afterAutospacing="0"/>
        <w:ind w:firstLine="709"/>
        <w:jc w:val="both"/>
        <w:rPr>
          <w:sz w:val="28"/>
          <w:szCs w:val="28"/>
          <w:lang w:val="vi-VN"/>
        </w:rPr>
      </w:pPr>
      <w:r w:rsidRPr="00D17D7E">
        <w:rPr>
          <w:sz w:val="28"/>
          <w:szCs w:val="28"/>
          <w:lang w:val="vi-VN"/>
        </w:rPr>
        <w:t xml:space="preserve">- Bảo đảm </w:t>
      </w:r>
      <w:r w:rsidRPr="00D17D7E">
        <w:rPr>
          <w:rStyle w:val="Strong"/>
          <w:b w:val="0"/>
          <w:sz w:val="28"/>
          <w:szCs w:val="28"/>
          <w:lang w:val="vi-VN"/>
        </w:rPr>
        <w:t>đúng thẩm quyền của Hội đồng nhân dân tỉnh</w:t>
      </w:r>
      <w:r w:rsidRPr="00D17D7E">
        <w:rPr>
          <w:sz w:val="28"/>
          <w:szCs w:val="28"/>
          <w:lang w:val="vi-VN"/>
        </w:rPr>
        <w:t xml:space="preserve"> theo quy định tại Nghị định số 55/2019/NĐ-CP, </w:t>
      </w:r>
      <w:r w:rsidRPr="00D17D7E">
        <w:rPr>
          <w:noProof/>
          <w:sz w:val="28"/>
          <w:szCs w:val="28"/>
          <w:lang w:val="vi-VN"/>
        </w:rPr>
        <w:t>Nghị định số 121/2025/NĐ-CP ngày 11/6/2025 của Chính phủ</w:t>
      </w:r>
      <w:r w:rsidRPr="00D17D7E">
        <w:rPr>
          <w:sz w:val="28"/>
          <w:szCs w:val="28"/>
          <w:lang w:val="vi-VN"/>
        </w:rPr>
        <w:t xml:space="preserve"> và các văn bản hướng dẫn có liên quan; </w:t>
      </w:r>
    </w:p>
    <w:p w14:paraId="08B7201E" w14:textId="683B7972" w:rsidR="00394BFB" w:rsidRPr="00D17D7E" w:rsidRDefault="00394BFB" w:rsidP="00D17D7E">
      <w:pPr>
        <w:pStyle w:val="NormalWeb"/>
        <w:spacing w:before="120" w:beforeAutospacing="0" w:after="0" w:afterAutospacing="0"/>
        <w:ind w:firstLine="709"/>
        <w:jc w:val="both"/>
        <w:rPr>
          <w:sz w:val="28"/>
          <w:szCs w:val="28"/>
          <w:lang w:val="vi-VN"/>
        </w:rPr>
      </w:pPr>
      <w:r w:rsidRPr="00D17D7E">
        <w:rPr>
          <w:sz w:val="28"/>
          <w:szCs w:val="28"/>
          <w:lang w:val="vi-VN"/>
        </w:rPr>
        <w:t xml:space="preserve">- Kế thừa các nội dung phù hợp trong các quy định hiện hành của tỉnh, đồng thời </w:t>
      </w:r>
      <w:r w:rsidRPr="00D17D7E">
        <w:rPr>
          <w:rStyle w:val="Strong"/>
          <w:b w:val="0"/>
          <w:sz w:val="28"/>
          <w:szCs w:val="28"/>
          <w:lang w:val="vi-VN"/>
        </w:rPr>
        <w:t>bổ sung, hoàn thiện các nội dung chi đặc thù phục vụ hoạt động hỗ trợ pháp lý cho doanh nghiệp nhỏ và vừa</w:t>
      </w:r>
      <w:r w:rsidRPr="00D17D7E">
        <w:rPr>
          <w:sz w:val="28"/>
          <w:szCs w:val="28"/>
          <w:lang w:val="vi-VN"/>
        </w:rPr>
        <w:t>.</w:t>
      </w:r>
    </w:p>
    <w:p w14:paraId="7457CC9A" w14:textId="53518CFA" w:rsidR="00394BFB" w:rsidRPr="00D17D7E" w:rsidRDefault="00394BFB" w:rsidP="00D17D7E">
      <w:pPr>
        <w:pStyle w:val="NormalWeb"/>
        <w:spacing w:before="120" w:beforeAutospacing="0" w:after="0" w:afterAutospacing="0"/>
        <w:ind w:firstLine="709"/>
        <w:jc w:val="both"/>
        <w:rPr>
          <w:sz w:val="28"/>
          <w:szCs w:val="28"/>
          <w:lang w:val="vi-VN"/>
        </w:rPr>
      </w:pPr>
      <w:r w:rsidRPr="00D17D7E">
        <w:rPr>
          <w:sz w:val="28"/>
          <w:szCs w:val="28"/>
          <w:lang w:val="vi-VN"/>
        </w:rPr>
        <w:lastRenderedPageBreak/>
        <w:t xml:space="preserve">- Bảo đảm </w:t>
      </w:r>
      <w:r w:rsidRPr="00D17D7E">
        <w:rPr>
          <w:rStyle w:val="Strong"/>
          <w:b w:val="0"/>
          <w:sz w:val="28"/>
          <w:szCs w:val="28"/>
          <w:lang w:val="vi-VN"/>
        </w:rPr>
        <w:t>tính khả thi, phù hợp với điều kiện thực tế và khả năng cân đối ngân sách của địa phương</w:t>
      </w:r>
      <w:r w:rsidRPr="00D17D7E">
        <w:rPr>
          <w:sz w:val="28"/>
          <w:szCs w:val="28"/>
          <w:lang w:val="vi-VN"/>
        </w:rPr>
        <w:t>, góp phần nâng cao hiệu quả triển khai các hoạt động hỗ trợ pháp lý cho doanh nghiệp.</w:t>
      </w:r>
    </w:p>
    <w:p w14:paraId="67512881" w14:textId="3F38A466" w:rsidR="00394BFB" w:rsidRPr="00D17D7E" w:rsidRDefault="00394BFB" w:rsidP="00D17D7E">
      <w:pPr>
        <w:pStyle w:val="NormalWeb"/>
        <w:spacing w:before="120" w:beforeAutospacing="0" w:after="0" w:afterAutospacing="0"/>
        <w:ind w:firstLine="709"/>
        <w:jc w:val="both"/>
        <w:rPr>
          <w:sz w:val="28"/>
          <w:szCs w:val="28"/>
          <w:lang w:val="vi-VN"/>
        </w:rPr>
      </w:pPr>
      <w:r w:rsidRPr="00D17D7E">
        <w:rPr>
          <w:sz w:val="28"/>
          <w:szCs w:val="28"/>
          <w:lang w:val="vi-VN"/>
        </w:rPr>
        <w:t xml:space="preserve">- Tăng cường </w:t>
      </w:r>
      <w:r w:rsidRPr="00D17D7E">
        <w:rPr>
          <w:rStyle w:val="Strong"/>
          <w:b w:val="0"/>
          <w:sz w:val="28"/>
          <w:szCs w:val="28"/>
          <w:lang w:val="vi-VN"/>
        </w:rPr>
        <w:t>sự tham gia của các cơ quan, tổ chức, cá nhân có chuyên môn pháp luật</w:t>
      </w:r>
      <w:r w:rsidRPr="00D17D7E">
        <w:rPr>
          <w:sz w:val="28"/>
          <w:szCs w:val="28"/>
          <w:lang w:val="vi-VN"/>
        </w:rPr>
        <w:t xml:space="preserve"> trong việc hỗ trợ, tư vấn và giải đáp vướng mắc pháp lý cho doanh nghiệp nhỏ và vừa.</w:t>
      </w:r>
    </w:p>
    <w:p w14:paraId="43A5DA58" w14:textId="77777777" w:rsidR="004C03A7" w:rsidRPr="00FD14A7" w:rsidRDefault="004C03A7" w:rsidP="00A72EA8">
      <w:pPr>
        <w:spacing w:before="120" w:after="0" w:line="240" w:lineRule="auto"/>
        <w:ind w:firstLine="709"/>
        <w:jc w:val="both"/>
        <w:rPr>
          <w:b/>
          <w:color w:val="000000"/>
          <w:szCs w:val="28"/>
          <w:lang w:val="nl-NL"/>
        </w:rPr>
      </w:pPr>
      <w:r w:rsidRPr="00FD14A7">
        <w:rPr>
          <w:b/>
          <w:color w:val="000000"/>
          <w:szCs w:val="28"/>
          <w:lang w:val="nl-NL"/>
        </w:rPr>
        <w:t xml:space="preserve">III. QUÁ TRÌNH XÂY DỰNG DỰ THẢO </w:t>
      </w:r>
      <w:r>
        <w:rPr>
          <w:b/>
          <w:color w:val="000000"/>
          <w:szCs w:val="28"/>
          <w:lang w:val="nl-NL"/>
        </w:rPr>
        <w:t>NGHỊ QUYẾT</w:t>
      </w:r>
    </w:p>
    <w:p w14:paraId="31396CFC" w14:textId="1B5885C7" w:rsidR="00A72EA8" w:rsidRPr="006B39DF" w:rsidRDefault="00A72EA8" w:rsidP="00A72EA8">
      <w:pPr>
        <w:spacing w:before="120" w:after="0" w:line="240" w:lineRule="auto"/>
        <w:ind w:firstLine="709"/>
        <w:jc w:val="both"/>
        <w:rPr>
          <w:szCs w:val="28"/>
          <w:lang w:val="nl-NL"/>
        </w:rPr>
      </w:pPr>
      <w:r w:rsidRPr="006B39DF">
        <w:rPr>
          <w:szCs w:val="28"/>
          <w:lang w:val="nl-NL"/>
        </w:rPr>
        <w:t xml:space="preserve">Theo quy định của Luật Ban hành văn bản quy phạm pháp luật, Sở Tư pháp được giao chủ trì xây dựng dự thảo Nghị quyết. Trong quá trình xây dựng dự thảo, </w:t>
      </w:r>
      <w:r>
        <w:rPr>
          <w:szCs w:val="28"/>
          <w:lang w:val="nl-NL"/>
        </w:rPr>
        <w:t>Sở</w:t>
      </w:r>
      <w:r w:rsidR="00BB6BD6">
        <w:rPr>
          <w:szCs w:val="28"/>
          <w:lang w:val="nl-NL"/>
        </w:rPr>
        <w:t xml:space="preserve"> Tư pháp đã thực hiện các nội dung sau</w:t>
      </w:r>
      <w:r w:rsidRPr="006B39DF">
        <w:rPr>
          <w:szCs w:val="28"/>
          <w:lang w:val="nl-NL"/>
        </w:rPr>
        <w:t>:</w:t>
      </w:r>
    </w:p>
    <w:p w14:paraId="0316C9CE" w14:textId="77777777" w:rsidR="00A72EA8" w:rsidRPr="00694B76" w:rsidRDefault="00A72EA8" w:rsidP="00A72EA8">
      <w:pPr>
        <w:spacing w:before="120" w:after="0" w:line="240" w:lineRule="auto"/>
        <w:ind w:firstLine="709"/>
        <w:jc w:val="both"/>
        <w:rPr>
          <w:szCs w:val="28"/>
          <w:lang w:val="nl-NL"/>
        </w:rPr>
      </w:pPr>
      <w:r w:rsidRPr="00694B76">
        <w:rPr>
          <w:szCs w:val="28"/>
          <w:lang w:val="nl-NL"/>
        </w:rPr>
        <w:t xml:space="preserve">1. Rà soát các quy định của pháp luật hiện hành về nội dung, </w:t>
      </w:r>
      <w:r w:rsidRPr="00A72EA8">
        <w:rPr>
          <w:bCs/>
          <w:szCs w:val="28"/>
          <w:lang w:val="nl-NL"/>
        </w:rPr>
        <w:t>chính sách hỗ trợ pháp lý và mức chi hoạt động hỗ trợ pháp lý cho doanh nghiệp nhỏ và vừa</w:t>
      </w:r>
    </w:p>
    <w:p w14:paraId="1C48978A" w14:textId="718246A6" w:rsidR="00A72EA8" w:rsidRPr="00694B76" w:rsidRDefault="00A72EA8" w:rsidP="00A72EA8">
      <w:pPr>
        <w:spacing w:before="120" w:after="0" w:line="240" w:lineRule="auto"/>
        <w:ind w:firstLine="709"/>
        <w:jc w:val="both"/>
        <w:rPr>
          <w:szCs w:val="28"/>
          <w:lang w:val="nl-NL"/>
        </w:rPr>
      </w:pPr>
      <w:r w:rsidRPr="00694B76">
        <w:rPr>
          <w:szCs w:val="28"/>
          <w:lang w:val="nl-NL"/>
        </w:rPr>
        <w:t xml:space="preserve">2. Xây dựng dự thảo Tờ trình của UBND tỉnh và dự thảo Nghị quyết của HĐND tỉnh; thực hiện truyền thông dự thảo Nghị quyết trên Cổng Thông tin điện tử tỉnh, Trang Thông tin điện tử phổ biến, giáo dục tỉnh Lâm Đồng, Trang Thông tin điện tử Sở Tư pháp (Văn bản 826/STP-PBGDPL ngày 26/3/2026); tổ chức lấy ý kiến của Ủy ban Mặt trận Tổ quốc Việt Nam tỉnh, các cơ quan, đơn vị và địa phương (Văn bản số 845/STP-PBGDPL ngày 26/3/2026) và </w:t>
      </w:r>
      <w:r w:rsidR="00BB6BD6">
        <w:rPr>
          <w:szCs w:val="28"/>
          <w:lang w:val="nl-NL"/>
        </w:rPr>
        <w:t xml:space="preserve">đã </w:t>
      </w:r>
      <w:r w:rsidRPr="00694B76">
        <w:rPr>
          <w:szCs w:val="28"/>
          <w:lang w:val="nl-NL"/>
        </w:rPr>
        <w:t>đăng tả</w:t>
      </w:r>
      <w:r w:rsidR="00BB6BD6">
        <w:rPr>
          <w:szCs w:val="28"/>
          <w:lang w:val="nl-NL"/>
        </w:rPr>
        <w:t>i</w:t>
      </w:r>
      <w:r w:rsidRPr="00694B76">
        <w:rPr>
          <w:szCs w:val="28"/>
          <w:lang w:val="nl-NL"/>
        </w:rPr>
        <w:t xml:space="preserve"> lấy ý kiến góp ý trên Cổng thông tin điện tử tỉnh Lâm Đồng; thực hiện truyền thông chính sách đối với dự thảo Nghị quyết </w:t>
      </w:r>
      <w:r w:rsidRPr="00694B76">
        <w:rPr>
          <w:bCs/>
          <w:szCs w:val="28"/>
          <w:lang w:val="nl-NL"/>
        </w:rPr>
        <w:t>(Văn bản số 860/STP-PBGPL ngày 27/3/2026)</w:t>
      </w:r>
    </w:p>
    <w:p w14:paraId="27EA495A" w14:textId="1AA65606" w:rsidR="00A72EA8" w:rsidRPr="00694B76" w:rsidRDefault="00A72EA8" w:rsidP="00A72EA8">
      <w:pPr>
        <w:spacing w:before="120" w:after="0" w:line="240" w:lineRule="auto"/>
        <w:ind w:firstLine="709"/>
        <w:jc w:val="both"/>
        <w:rPr>
          <w:szCs w:val="28"/>
          <w:lang w:val="nl-NL"/>
        </w:rPr>
      </w:pPr>
      <w:r w:rsidRPr="00694B76">
        <w:rPr>
          <w:szCs w:val="28"/>
          <w:lang w:val="nl-NL"/>
        </w:rPr>
        <w:t xml:space="preserve">3. Tiếp thu, chỉnh lý, hoàn thiện dự thảo Tờ trình và dự thảo Nghị quyết </w:t>
      </w:r>
      <w:r w:rsidRPr="00A72EA8">
        <w:rPr>
          <w:bCs/>
          <w:szCs w:val="28"/>
          <w:lang w:val="nl-NL"/>
        </w:rPr>
        <w:t>quy định chính sách hỗ trợ pháp lý và mức chi hoạt động hỗ trợ pháp lý cho doanh nghiệp nhỏ và vừa trên địa bàn tỉnh Lâm Đồng</w:t>
      </w:r>
      <w:r w:rsidRPr="00694B76">
        <w:rPr>
          <w:bCs/>
          <w:szCs w:val="28"/>
          <w:lang w:val="nl-NL"/>
        </w:rPr>
        <w:t xml:space="preserve"> (Báo cáo 157/BC-STP ngày 28/4/2026)</w:t>
      </w:r>
      <w:r w:rsidR="00BB6BD6">
        <w:rPr>
          <w:szCs w:val="28"/>
          <w:lang w:val="nl-NL"/>
        </w:rPr>
        <w:t>. Đã t</w:t>
      </w:r>
      <w:r w:rsidRPr="00694B76">
        <w:rPr>
          <w:szCs w:val="28"/>
          <w:lang w:val="nl-NL"/>
        </w:rPr>
        <w:t>hực hiện đăng tải bản Báo cáo tiếp thu, giải trình ý kiến góp ý kiến trên Cổng Thông tin điện tử của tỉnh (Văn bản 1327/STP-PBGDPL ngày 29/4/2026).</w:t>
      </w:r>
    </w:p>
    <w:p w14:paraId="620CBF5C" w14:textId="5D5EB8A9" w:rsidR="00A72EA8" w:rsidRPr="000243B6" w:rsidRDefault="00A72EA8" w:rsidP="00A72EA8">
      <w:pPr>
        <w:spacing w:before="120" w:after="0" w:line="240" w:lineRule="auto"/>
        <w:ind w:firstLine="709"/>
        <w:jc w:val="both"/>
        <w:rPr>
          <w:szCs w:val="28"/>
          <w:lang w:val="nl-NL"/>
        </w:rPr>
      </w:pPr>
      <w:r w:rsidRPr="00694B76">
        <w:rPr>
          <w:szCs w:val="28"/>
          <w:lang w:val="nl-NL"/>
        </w:rPr>
        <w:t xml:space="preserve">4. Sở Tư pháp </w:t>
      </w:r>
      <w:r w:rsidR="00BB6BD6">
        <w:rPr>
          <w:szCs w:val="28"/>
          <w:lang w:val="nl-NL"/>
        </w:rPr>
        <w:t xml:space="preserve">đã </w:t>
      </w:r>
      <w:r w:rsidRPr="00694B76">
        <w:rPr>
          <w:szCs w:val="28"/>
          <w:lang w:val="nl-NL"/>
        </w:rPr>
        <w:t xml:space="preserve">thẩm định tại Báo cáo thẩm định số </w:t>
      </w:r>
      <w:r w:rsidRPr="00A72EA8">
        <w:rPr>
          <w:szCs w:val="28"/>
          <w:lang w:val="nl-NL"/>
        </w:rPr>
        <w:t>Báo cáo số 209/BC-STP ngày 22/5/2026</w:t>
      </w:r>
      <w:r w:rsidRPr="00694B76">
        <w:rPr>
          <w:szCs w:val="28"/>
          <w:lang w:val="nl-NL"/>
        </w:rPr>
        <w:t xml:space="preserve"> và tiếp thu, hoàn thiện dự thảo Tờ trình và dự thảo Nghị quyết </w:t>
      </w:r>
      <w:r w:rsidRPr="000243B6">
        <w:rPr>
          <w:bCs/>
          <w:szCs w:val="28"/>
          <w:lang w:val="nl-NL"/>
        </w:rPr>
        <w:t>quy định chính sách hỗ trợ pháp lý và mức chi hoạt động hỗ trợ pháp lý cho doanh nghiệp nhỏ và vừa trên địa bàn tỉnh Lâm Đồng</w:t>
      </w:r>
      <w:r w:rsidR="002406AC" w:rsidRPr="000243B6">
        <w:rPr>
          <w:szCs w:val="28"/>
          <w:lang w:val="nl-NL"/>
        </w:rPr>
        <w:t xml:space="preserve"> </w:t>
      </w:r>
      <w:r w:rsidR="002406AC" w:rsidRPr="000243B6">
        <w:rPr>
          <w:bCs/>
          <w:szCs w:val="28"/>
          <w:lang w:val="nl-NL"/>
        </w:rPr>
        <w:t>(Báo cáo số</w:t>
      </w:r>
      <w:r w:rsidR="008A439F" w:rsidRPr="000243B6">
        <w:rPr>
          <w:bCs/>
          <w:szCs w:val="28"/>
          <w:lang w:val="nl-NL"/>
        </w:rPr>
        <w:t xml:space="preserve"> </w:t>
      </w:r>
      <w:r w:rsidR="002406AC" w:rsidRPr="000243B6">
        <w:rPr>
          <w:bCs/>
          <w:szCs w:val="28"/>
          <w:lang w:val="nl-NL"/>
        </w:rPr>
        <w:t>224/BC-STP ngày 28/5/2026)</w:t>
      </w:r>
      <w:r w:rsidR="002406AC" w:rsidRPr="000243B6">
        <w:rPr>
          <w:szCs w:val="28"/>
          <w:lang w:val="nl-NL"/>
        </w:rPr>
        <w:t>.</w:t>
      </w:r>
    </w:p>
    <w:p w14:paraId="63012FBF" w14:textId="681CA956" w:rsidR="002D46C5" w:rsidRDefault="00A72EA8" w:rsidP="00A72EA8">
      <w:pPr>
        <w:spacing w:before="120" w:after="0" w:line="240" w:lineRule="auto"/>
        <w:ind w:firstLine="709"/>
        <w:jc w:val="both"/>
        <w:rPr>
          <w:spacing w:val="3"/>
          <w:szCs w:val="28"/>
          <w:lang w:val="nl-NL"/>
        </w:rPr>
      </w:pPr>
      <w:r w:rsidRPr="000243B6">
        <w:rPr>
          <w:szCs w:val="28"/>
          <w:lang w:val="nl-NL"/>
        </w:rPr>
        <w:t xml:space="preserve">5. </w:t>
      </w:r>
      <w:r w:rsidR="002D46C5" w:rsidRPr="002D46C5">
        <w:rPr>
          <w:spacing w:val="3"/>
          <w:szCs w:val="28"/>
          <w:lang w:val="nl-NL"/>
        </w:rPr>
        <w:t xml:space="preserve">Dự thảo Nghị quyết được xây dựng căn cứ theo quy định chi tiết và nội dung được giao tại khoản 5 Điều 5 Thông tư Thông tư số 64/2021/TT-BTC; do đó, không thuộc các trường hợp phải xin ý kiến Ban Thường vụ Tỉnh ủy theo quy định tại khoản 10 Điều 1 Quy chế số 05-QC/TU, ngày 19/12/2025 của Tỉnh ủy Lâm Đồng ban hành Quy chế làm việc của Ban Chấp hành Đảng bộ tỉnh Lâm Đồng, nhiệm kỳ 2025 </w:t>
      </w:r>
      <w:r w:rsidR="002D46C5">
        <w:rPr>
          <w:spacing w:val="3"/>
          <w:szCs w:val="28"/>
          <w:lang w:val="nl-NL"/>
        </w:rPr>
        <w:t>–</w:t>
      </w:r>
      <w:r w:rsidR="002D46C5" w:rsidRPr="002D46C5">
        <w:rPr>
          <w:spacing w:val="3"/>
          <w:szCs w:val="28"/>
          <w:lang w:val="nl-NL"/>
        </w:rPr>
        <w:t xml:space="preserve"> 2030</w:t>
      </w:r>
      <w:r w:rsidR="002D46C5">
        <w:rPr>
          <w:spacing w:val="3"/>
          <w:szCs w:val="28"/>
          <w:lang w:val="nl-NL"/>
        </w:rPr>
        <w:t>.</w:t>
      </w:r>
      <w:bookmarkStart w:id="0" w:name="_GoBack"/>
      <w:bookmarkEnd w:id="0"/>
    </w:p>
    <w:p w14:paraId="1E161912" w14:textId="26E2B9DE" w:rsidR="00A72EA8" w:rsidRDefault="00154710" w:rsidP="00A72EA8">
      <w:pPr>
        <w:spacing w:before="120" w:after="0" w:line="240" w:lineRule="auto"/>
        <w:ind w:firstLine="709"/>
        <w:jc w:val="both"/>
        <w:rPr>
          <w:szCs w:val="28"/>
          <w:lang w:val="nl-NL"/>
        </w:rPr>
      </w:pPr>
      <w:r>
        <w:rPr>
          <w:szCs w:val="28"/>
          <w:lang w:val="nl-NL"/>
        </w:rPr>
        <w:lastRenderedPageBreak/>
        <w:t xml:space="preserve">6. </w:t>
      </w:r>
      <w:r w:rsidR="00A72EA8" w:rsidRPr="00694B76">
        <w:rPr>
          <w:szCs w:val="28"/>
          <w:lang w:val="nl-NL"/>
        </w:rPr>
        <w:t xml:space="preserve">Sau khi hoàn thiện hồ sơ theo quy định, Ủy ban nhân dân tỉnh trình Hội đồng nhân dân tỉnh xem xét, ban hành Nghị quyết </w:t>
      </w:r>
      <w:r w:rsidR="00A72EA8" w:rsidRPr="00A72EA8">
        <w:rPr>
          <w:bCs/>
          <w:szCs w:val="28"/>
          <w:lang w:val="nl-NL"/>
        </w:rPr>
        <w:t>quy định chính sách hỗ trợ pháp lý và mức chi hoạt động hỗ trợ pháp lý cho doanh nghiệp nhỏ và vừa trên địa bàn tỉnh Lâm Đồng</w:t>
      </w:r>
      <w:r w:rsidR="00A72EA8" w:rsidRPr="00694B76">
        <w:rPr>
          <w:szCs w:val="28"/>
          <w:lang w:val="nl-NL"/>
        </w:rPr>
        <w:t>.</w:t>
      </w:r>
    </w:p>
    <w:p w14:paraId="060AACD0" w14:textId="77777777" w:rsidR="004C03A7" w:rsidRPr="00FD14A7" w:rsidRDefault="004C03A7" w:rsidP="004C03A7">
      <w:pPr>
        <w:spacing w:before="120" w:after="0" w:line="240" w:lineRule="auto"/>
        <w:ind w:firstLine="709"/>
        <w:jc w:val="both"/>
        <w:rPr>
          <w:b/>
          <w:color w:val="000000"/>
          <w:szCs w:val="28"/>
          <w:lang w:val="da-DK"/>
        </w:rPr>
      </w:pPr>
      <w:r w:rsidRPr="00FD14A7">
        <w:rPr>
          <w:b/>
          <w:color w:val="000000"/>
          <w:szCs w:val="28"/>
          <w:lang w:val="da-DK"/>
        </w:rPr>
        <w:t>I</w:t>
      </w:r>
      <w:r w:rsidRPr="00FD14A7">
        <w:rPr>
          <w:b/>
          <w:color w:val="000000"/>
          <w:szCs w:val="28"/>
          <w:lang w:val="vi-VN"/>
        </w:rPr>
        <w:t xml:space="preserve">V. </w:t>
      </w:r>
      <w:r w:rsidRPr="00FD14A7">
        <w:rPr>
          <w:b/>
          <w:color w:val="000000"/>
          <w:szCs w:val="28"/>
          <w:lang w:val="da-DK"/>
        </w:rPr>
        <w:t xml:space="preserve">BỐ CỤC VÀ NỘI DUNG CƠ BẢN CỦA DỰ THẢO </w:t>
      </w:r>
      <w:r>
        <w:rPr>
          <w:b/>
          <w:color w:val="000000"/>
          <w:szCs w:val="28"/>
          <w:lang w:val="da-DK"/>
        </w:rPr>
        <w:t>NGHỊ QUYẾT</w:t>
      </w:r>
    </w:p>
    <w:p w14:paraId="6294515F" w14:textId="77777777" w:rsidR="004C03A7" w:rsidRDefault="004C03A7" w:rsidP="004C03A7">
      <w:pPr>
        <w:spacing w:before="120" w:after="0" w:line="240" w:lineRule="auto"/>
        <w:ind w:firstLine="709"/>
        <w:jc w:val="both"/>
        <w:rPr>
          <w:color w:val="000000"/>
          <w:szCs w:val="28"/>
          <w:lang w:val="nl-NL"/>
        </w:rPr>
      </w:pPr>
      <w:r w:rsidRPr="001367F1">
        <w:rPr>
          <w:b/>
          <w:color w:val="000000"/>
          <w:szCs w:val="28"/>
          <w:lang w:val="nl-NL"/>
        </w:rPr>
        <w:t>1.</w:t>
      </w:r>
      <w:r w:rsidRPr="00E93423">
        <w:rPr>
          <w:color w:val="000000"/>
          <w:szCs w:val="28"/>
          <w:lang w:val="nl-NL"/>
        </w:rPr>
        <w:t xml:space="preserve"> Phạm vi điều chỉnh, đối tượng áp dụng</w:t>
      </w:r>
    </w:p>
    <w:p w14:paraId="6F0290FC" w14:textId="4DF4131D" w:rsidR="004C03A7" w:rsidRPr="004C03A7" w:rsidRDefault="004C03A7" w:rsidP="004C03A7">
      <w:pPr>
        <w:spacing w:before="120" w:after="0" w:line="240" w:lineRule="auto"/>
        <w:ind w:firstLine="709"/>
        <w:jc w:val="both"/>
        <w:rPr>
          <w:szCs w:val="28"/>
          <w:lang w:val="nl-NL"/>
        </w:rPr>
      </w:pPr>
      <w:r w:rsidRPr="001367F1">
        <w:rPr>
          <w:b/>
          <w:szCs w:val="28"/>
          <w:lang w:val="nl-NL"/>
        </w:rPr>
        <w:t>1.</w:t>
      </w:r>
      <w:r w:rsidRPr="001367F1">
        <w:rPr>
          <w:b/>
          <w:szCs w:val="28"/>
          <w:lang w:val="vi-VN"/>
        </w:rPr>
        <w:t>1.</w:t>
      </w:r>
      <w:r w:rsidRPr="005A31C7">
        <w:rPr>
          <w:szCs w:val="28"/>
          <w:lang w:val="vi-VN"/>
        </w:rPr>
        <w:t xml:space="preserve"> Phạm vi điều chỉnh</w:t>
      </w:r>
      <w:r w:rsidRPr="004C03A7">
        <w:rPr>
          <w:szCs w:val="28"/>
          <w:lang w:val="nl-NL"/>
        </w:rPr>
        <w:t>:</w:t>
      </w:r>
    </w:p>
    <w:p w14:paraId="278E237E" w14:textId="7B2D25C4" w:rsidR="004C03A7" w:rsidRDefault="004C03A7" w:rsidP="004C03A7">
      <w:pPr>
        <w:spacing w:before="120" w:after="0" w:line="240" w:lineRule="auto"/>
        <w:ind w:firstLine="709"/>
        <w:jc w:val="both"/>
        <w:rPr>
          <w:szCs w:val="28"/>
          <w:lang w:val="vi-VN"/>
        </w:rPr>
      </w:pPr>
      <w:r w:rsidRPr="00603A93">
        <w:rPr>
          <w:szCs w:val="28"/>
          <w:lang w:val="vi-VN"/>
        </w:rPr>
        <w:t xml:space="preserve">Nghị quyết này </w:t>
      </w:r>
      <w:r w:rsidRPr="004A23DB">
        <w:rPr>
          <w:szCs w:val="26"/>
          <w:lang w:val="vi-VN"/>
        </w:rPr>
        <w:t xml:space="preserve">Quy định </w:t>
      </w:r>
      <w:r w:rsidRPr="004A23DB">
        <w:rPr>
          <w:color w:val="000000"/>
          <w:lang w:val="vi-VN"/>
        </w:rPr>
        <w:t xml:space="preserve">mức hỗ trợ chi phí tư vấn pháp luật </w:t>
      </w:r>
      <w:r w:rsidRPr="004A23DB">
        <w:rPr>
          <w:szCs w:val="26"/>
          <w:lang w:val="vi-VN"/>
        </w:rPr>
        <w:t>và mức chi hoạt động hỗ trợ pháp lý cho doanh nghiệp nhỏ và vừa</w:t>
      </w:r>
      <w:r w:rsidRPr="00603A93">
        <w:rPr>
          <w:szCs w:val="28"/>
          <w:lang w:val="vi-VN"/>
        </w:rPr>
        <w:t>.</w:t>
      </w:r>
    </w:p>
    <w:p w14:paraId="40830F95" w14:textId="05539540" w:rsidR="006E19AA" w:rsidRPr="005A0059" w:rsidRDefault="004C03A7" w:rsidP="006E19AA">
      <w:pPr>
        <w:spacing w:before="120" w:after="0" w:line="240" w:lineRule="auto"/>
        <w:ind w:firstLine="709"/>
        <w:jc w:val="both"/>
        <w:rPr>
          <w:szCs w:val="28"/>
          <w:lang w:val="vi-VN"/>
        </w:rPr>
      </w:pPr>
      <w:r w:rsidRPr="001367F1">
        <w:rPr>
          <w:b/>
          <w:szCs w:val="28"/>
          <w:lang w:val="vi-VN"/>
        </w:rPr>
        <w:t>1.2.</w:t>
      </w:r>
      <w:r w:rsidRPr="004C03A7">
        <w:rPr>
          <w:szCs w:val="28"/>
          <w:lang w:val="vi-VN"/>
        </w:rPr>
        <w:t xml:space="preserve"> Đối tượng áp dụng: </w:t>
      </w:r>
      <w:r w:rsidR="006E19AA" w:rsidRPr="005A0059">
        <w:rPr>
          <w:szCs w:val="28"/>
          <w:lang w:val="vi-VN"/>
        </w:rPr>
        <w:t>1. Cơ quan nhà nước, tổ chức đại diện doanh nghiệp, tổ chức và cá nhân tham gia thực hiện hoạt động hỗ trợ pháp lý cho doanh nghiệp nhỏ và vừa trên địa bàn tỉnh Lâm Đồng.</w:t>
      </w:r>
    </w:p>
    <w:p w14:paraId="7EF9AD2D" w14:textId="77777777" w:rsidR="006E19AA" w:rsidRPr="00054E85" w:rsidRDefault="006E19AA" w:rsidP="006E19AA">
      <w:pPr>
        <w:spacing w:before="120"/>
        <w:ind w:firstLine="709"/>
        <w:jc w:val="both"/>
        <w:rPr>
          <w:szCs w:val="28"/>
          <w:lang w:val="vi-VN"/>
        </w:rPr>
      </w:pPr>
      <w:r w:rsidRPr="005A0059">
        <w:rPr>
          <w:szCs w:val="28"/>
          <w:lang w:val="vi-VN"/>
        </w:rPr>
        <w:t>2. Doanh nghiệp nhỏ và vừa được thành lập và hoạt động theo quy định của pháp luật về doanh nghiệp, đáp ứng tiêu chí xác định doanh nghiệp nhỏ và vừa theo quy định của pháp luật hiện hành.</w:t>
      </w:r>
    </w:p>
    <w:p w14:paraId="44AAE9FC" w14:textId="77777777" w:rsidR="004C03A7" w:rsidRPr="00E93423" w:rsidRDefault="004C03A7" w:rsidP="00C27CE9">
      <w:pPr>
        <w:spacing w:before="120" w:after="0" w:line="240" w:lineRule="auto"/>
        <w:ind w:firstLine="709"/>
        <w:jc w:val="both"/>
        <w:rPr>
          <w:color w:val="000000"/>
          <w:szCs w:val="28"/>
          <w:lang w:val="nl-NL"/>
        </w:rPr>
      </w:pPr>
      <w:r w:rsidRPr="001367F1">
        <w:rPr>
          <w:b/>
          <w:color w:val="000000"/>
          <w:szCs w:val="28"/>
          <w:lang w:val="nl-NL"/>
        </w:rPr>
        <w:t>2.</w:t>
      </w:r>
      <w:r w:rsidRPr="00E93423">
        <w:rPr>
          <w:color w:val="000000"/>
          <w:szCs w:val="28"/>
          <w:lang w:val="nl-NL"/>
        </w:rPr>
        <w:t xml:space="preserve"> Bố cục của dự thảo </w:t>
      </w:r>
      <w:r>
        <w:rPr>
          <w:color w:val="000000"/>
          <w:szCs w:val="28"/>
          <w:lang w:val="nl-NL"/>
        </w:rPr>
        <w:t>nghị quyết</w:t>
      </w:r>
    </w:p>
    <w:p w14:paraId="0E0EC64B" w14:textId="793DE16E" w:rsidR="004C03A7" w:rsidRPr="004C03A7" w:rsidRDefault="004C03A7" w:rsidP="00C27CE9">
      <w:pPr>
        <w:spacing w:before="120" w:after="0" w:line="240" w:lineRule="auto"/>
        <w:ind w:firstLine="709"/>
        <w:jc w:val="both"/>
        <w:rPr>
          <w:szCs w:val="28"/>
          <w:lang w:val="nl-NL"/>
        </w:rPr>
      </w:pPr>
      <w:r>
        <w:rPr>
          <w:szCs w:val="28"/>
          <w:lang w:val="nl-NL"/>
        </w:rPr>
        <w:t>Dự thảo Nghị quyết gồm 05 Điều</w:t>
      </w:r>
    </w:p>
    <w:p w14:paraId="68C5BB9C" w14:textId="77777777" w:rsidR="00C27CE9" w:rsidRPr="00054E85" w:rsidRDefault="00C27CE9" w:rsidP="00C27CE9">
      <w:pPr>
        <w:keepNext/>
        <w:spacing w:before="120" w:after="0" w:line="240" w:lineRule="auto"/>
        <w:ind w:firstLine="709"/>
        <w:jc w:val="both"/>
        <w:rPr>
          <w:szCs w:val="28"/>
          <w:lang w:val="nl-NL"/>
        </w:rPr>
      </w:pPr>
      <w:r w:rsidRPr="00054E85">
        <w:rPr>
          <w:szCs w:val="28"/>
          <w:lang w:val="nl-NL"/>
        </w:rPr>
        <w:t>- Điều 1. Phạm vi điều chỉnh</w:t>
      </w:r>
    </w:p>
    <w:p w14:paraId="04BB51D4" w14:textId="77777777" w:rsidR="00C27CE9" w:rsidRPr="00054E85" w:rsidRDefault="00C27CE9" w:rsidP="00C27CE9">
      <w:pPr>
        <w:keepNext/>
        <w:spacing w:before="120" w:after="0" w:line="240" w:lineRule="auto"/>
        <w:ind w:firstLine="709"/>
        <w:jc w:val="both"/>
        <w:rPr>
          <w:szCs w:val="28"/>
          <w:lang w:val="nl-NL"/>
        </w:rPr>
      </w:pPr>
      <w:r w:rsidRPr="00054E85">
        <w:rPr>
          <w:szCs w:val="28"/>
          <w:lang w:val="nl-NL"/>
        </w:rPr>
        <w:t>- Điều 2. Đối tượng áp dụng</w:t>
      </w:r>
    </w:p>
    <w:p w14:paraId="213ED2B0" w14:textId="77777777" w:rsidR="00C27CE9" w:rsidRPr="00054E85" w:rsidRDefault="00C27CE9" w:rsidP="00C27CE9">
      <w:pPr>
        <w:keepNext/>
        <w:spacing w:before="120" w:after="0" w:line="240" w:lineRule="auto"/>
        <w:ind w:firstLine="709"/>
        <w:jc w:val="both"/>
        <w:rPr>
          <w:szCs w:val="28"/>
          <w:lang w:val="nl-NL"/>
        </w:rPr>
      </w:pPr>
      <w:r w:rsidRPr="00054E85">
        <w:rPr>
          <w:szCs w:val="28"/>
          <w:lang w:val="nl-NL"/>
        </w:rPr>
        <w:t xml:space="preserve">- </w:t>
      </w:r>
      <w:r w:rsidRPr="00054E85">
        <w:rPr>
          <w:bCs/>
          <w:szCs w:val="28"/>
          <w:lang w:val="nl-NL"/>
        </w:rPr>
        <w:t>Điều 3</w:t>
      </w:r>
      <w:r w:rsidRPr="00054E85">
        <w:rPr>
          <w:szCs w:val="28"/>
          <w:lang w:val="nl-NL"/>
        </w:rPr>
        <w:t xml:space="preserve">. </w:t>
      </w:r>
      <w:r w:rsidRPr="007B584F">
        <w:rPr>
          <w:szCs w:val="28"/>
          <w:lang w:val="vi-VN"/>
        </w:rPr>
        <w:t>Nội dung hỗ trợ và mức hỗ trợ hoạt động hỗ trợ pháp lý cho doanh nghiệp nhỏ và vừa</w:t>
      </w:r>
    </w:p>
    <w:p w14:paraId="022564E9" w14:textId="77777777" w:rsidR="00C27CE9" w:rsidRPr="00054E85" w:rsidRDefault="00C27CE9" w:rsidP="00C27CE9">
      <w:pPr>
        <w:spacing w:before="120" w:after="0" w:line="240" w:lineRule="auto"/>
        <w:ind w:firstLine="709"/>
        <w:jc w:val="both"/>
        <w:rPr>
          <w:szCs w:val="28"/>
          <w:lang w:val="nl-NL"/>
        </w:rPr>
      </w:pPr>
      <w:r w:rsidRPr="00054E85">
        <w:rPr>
          <w:szCs w:val="28"/>
          <w:lang w:val="nl-NL"/>
        </w:rPr>
        <w:t xml:space="preserve">- </w:t>
      </w:r>
      <w:r w:rsidRPr="00054E85">
        <w:rPr>
          <w:bCs/>
          <w:szCs w:val="28"/>
          <w:lang w:val="nl-NL"/>
        </w:rPr>
        <w:t xml:space="preserve">Điều 4. </w:t>
      </w:r>
      <w:r w:rsidRPr="007B584F">
        <w:rPr>
          <w:szCs w:val="28"/>
          <w:lang w:val="vi-VN"/>
        </w:rPr>
        <w:t>Mức chi phục vụ hoạt động hỗ trợ pháp lý cho doanh nghiệp nhỏ và vừa</w:t>
      </w:r>
    </w:p>
    <w:p w14:paraId="6F9CF03F" w14:textId="77777777" w:rsidR="00C27CE9" w:rsidRPr="00054E85" w:rsidRDefault="00C27CE9" w:rsidP="00C27CE9">
      <w:pPr>
        <w:keepNext/>
        <w:spacing w:before="120" w:after="0" w:line="240" w:lineRule="auto"/>
        <w:ind w:firstLine="709"/>
        <w:jc w:val="both"/>
        <w:rPr>
          <w:szCs w:val="28"/>
          <w:lang w:val="nl-NL"/>
        </w:rPr>
      </w:pPr>
      <w:r w:rsidRPr="00054E85">
        <w:rPr>
          <w:szCs w:val="28"/>
          <w:lang w:val="nl-NL"/>
        </w:rPr>
        <w:t xml:space="preserve">- </w:t>
      </w:r>
      <w:r w:rsidRPr="00054E85">
        <w:rPr>
          <w:bCs/>
          <w:szCs w:val="28"/>
          <w:lang w:val="nl-NL"/>
        </w:rPr>
        <w:t xml:space="preserve">Điều 5. </w:t>
      </w:r>
      <w:r w:rsidRPr="00054E85">
        <w:rPr>
          <w:szCs w:val="28"/>
          <w:lang w:val="nl-NL"/>
        </w:rPr>
        <w:t>Tổ chức thực hiện.</w:t>
      </w:r>
    </w:p>
    <w:p w14:paraId="324E478A" w14:textId="0F354F94" w:rsidR="0035777A" w:rsidRPr="00754ACC" w:rsidRDefault="00754ACC" w:rsidP="00C27CE9">
      <w:pPr>
        <w:shd w:val="clear" w:color="auto" w:fill="FFFFFF"/>
        <w:spacing w:before="120" w:after="0" w:line="240" w:lineRule="auto"/>
        <w:ind w:right="51" w:firstLine="709"/>
        <w:jc w:val="both"/>
        <w:rPr>
          <w:color w:val="000000"/>
          <w:szCs w:val="28"/>
          <w:lang w:val="vi"/>
        </w:rPr>
      </w:pPr>
      <w:r w:rsidRPr="001367F1">
        <w:rPr>
          <w:b/>
          <w:color w:val="000000"/>
          <w:szCs w:val="28"/>
          <w:lang w:val="vi-VN"/>
        </w:rPr>
        <w:t>3</w:t>
      </w:r>
      <w:r w:rsidR="0035777A" w:rsidRPr="001367F1">
        <w:rPr>
          <w:b/>
          <w:color w:val="000000"/>
          <w:szCs w:val="28"/>
          <w:lang w:val="vi"/>
        </w:rPr>
        <w:t>.</w:t>
      </w:r>
      <w:r w:rsidR="0035777A" w:rsidRPr="00754ACC">
        <w:rPr>
          <w:color w:val="000000"/>
          <w:szCs w:val="28"/>
          <w:lang w:val="vi"/>
        </w:rPr>
        <w:t xml:space="preserve"> Nội dung cơ bản</w:t>
      </w:r>
    </w:p>
    <w:p w14:paraId="5E1C234D" w14:textId="0F49CD42" w:rsidR="0035777A" w:rsidRPr="00D17D7E" w:rsidRDefault="0035777A" w:rsidP="00FC497B">
      <w:pPr>
        <w:pStyle w:val="NormalWeb"/>
        <w:shd w:val="clear" w:color="auto" w:fill="FFFFFF"/>
        <w:spacing w:before="120" w:beforeAutospacing="0" w:after="0" w:afterAutospacing="0"/>
        <w:ind w:firstLine="709"/>
        <w:jc w:val="both"/>
        <w:rPr>
          <w:noProof/>
          <w:sz w:val="28"/>
          <w:szCs w:val="28"/>
          <w:lang w:val="vi"/>
        </w:rPr>
      </w:pPr>
      <w:r w:rsidRPr="00E832CD">
        <w:rPr>
          <w:sz w:val="28"/>
          <w:szCs w:val="28"/>
          <w:lang w:val="vi-VN"/>
        </w:rPr>
        <w:t>a) Tại Điều 4 nghị quyết Quy định chính sách hỗ trợ pháp lý cho doanh nghiệp nhỏ và vừa:</w:t>
      </w:r>
      <w:r w:rsidRPr="00D17D7E">
        <w:rPr>
          <w:b/>
          <w:sz w:val="28"/>
          <w:szCs w:val="28"/>
          <w:lang w:val="vi-VN"/>
        </w:rPr>
        <w:t xml:space="preserve"> </w:t>
      </w:r>
      <w:r w:rsidRPr="00D17D7E">
        <w:rPr>
          <w:sz w:val="28"/>
          <w:szCs w:val="28"/>
          <w:lang w:val="vi-VN"/>
        </w:rPr>
        <w:t xml:space="preserve">Căn cứ </w:t>
      </w:r>
      <w:r w:rsidRPr="00D17D7E">
        <w:rPr>
          <w:bCs/>
          <w:noProof/>
          <w:sz w:val="28"/>
          <w:szCs w:val="28"/>
          <w:lang w:val="vi-VN"/>
        </w:rPr>
        <w:t>điểm a khoản 4 Điều 14 Nghị định số 55/2019/NĐ-CP ngày 24/6/2019 của Chính phủ về hỗ trợ pháp lý cho doanh nghiệp nhỏ và vừa</w:t>
      </w:r>
      <w:r w:rsidR="00FC497B" w:rsidRPr="00FC497B">
        <w:rPr>
          <w:bCs/>
          <w:noProof/>
          <w:sz w:val="28"/>
          <w:szCs w:val="28"/>
          <w:lang w:val="vi"/>
        </w:rPr>
        <w:t>,</w:t>
      </w:r>
      <w:r w:rsidRPr="00D17D7E">
        <w:rPr>
          <w:bCs/>
          <w:noProof/>
          <w:sz w:val="28"/>
          <w:szCs w:val="28"/>
          <w:lang w:val="vi-VN"/>
        </w:rPr>
        <w:t xml:space="preserve"> </w:t>
      </w:r>
      <w:r w:rsidRPr="00D17D7E">
        <w:rPr>
          <w:noProof/>
          <w:sz w:val="28"/>
          <w:szCs w:val="28"/>
          <w:lang w:val="vi"/>
        </w:rPr>
        <w:t xml:space="preserve">Điều 39 Nghị định số 121/2025/NĐ-CP ngày 11/6/2025 của Chính phủ quy định về phân quyền, phân cấp trong lĩnh vực quản lý Nhà nước của Bộ Tư pháp: </w:t>
      </w:r>
    </w:p>
    <w:p w14:paraId="07CA9E26" w14:textId="33AA13BD" w:rsidR="0035777A" w:rsidRPr="00D17D7E" w:rsidRDefault="0035777A" w:rsidP="00D17D7E">
      <w:pPr>
        <w:spacing w:before="120" w:after="0" w:line="240" w:lineRule="auto"/>
        <w:ind w:firstLine="709"/>
        <w:jc w:val="both"/>
        <w:rPr>
          <w:szCs w:val="28"/>
          <w:lang w:val="vi-VN"/>
        </w:rPr>
      </w:pPr>
      <w:r w:rsidRPr="00D17D7E">
        <w:rPr>
          <w:b/>
          <w:szCs w:val="28"/>
          <w:lang w:val="vi-VN"/>
        </w:rPr>
        <w:t>-</w:t>
      </w:r>
      <w:r w:rsidRPr="00D17D7E">
        <w:rPr>
          <w:szCs w:val="28"/>
          <w:lang w:val="vi-VN"/>
        </w:rPr>
        <w:t xml:space="preserve"> Dự thảo quy định: </w:t>
      </w:r>
      <w:r w:rsidRPr="00D17D7E">
        <w:rPr>
          <w:i/>
          <w:szCs w:val="28"/>
          <w:lang w:val="vi-VN"/>
        </w:rPr>
        <w:t>“</w:t>
      </w:r>
      <w:r w:rsidRPr="00D17D7E">
        <w:rPr>
          <w:i/>
          <w:iCs/>
          <w:szCs w:val="28"/>
          <w:lang w:val="vi-VN"/>
        </w:rPr>
        <w:t xml:space="preserve">Hỗ trợ kinh phí để Tổ chức đại diện cho doanh nghiệp thực hiện bồi dưỡng kiến thức pháp luật, tổ chức hội nghị tập huấn cho doanh nghiệp nhỏ và vừa, </w:t>
      </w:r>
      <w:r w:rsidRPr="000174DD">
        <w:rPr>
          <w:i/>
          <w:iCs/>
          <w:color w:val="000000" w:themeColor="text1"/>
          <w:szCs w:val="28"/>
          <w:lang w:val="vi-VN"/>
        </w:rPr>
        <w:t xml:space="preserve">một năm không quá </w:t>
      </w:r>
      <w:r w:rsidRPr="000174DD">
        <w:rPr>
          <w:i/>
          <w:iCs/>
          <w:color w:val="000000" w:themeColor="text1"/>
          <w:szCs w:val="28"/>
          <w:lang w:val="vi"/>
        </w:rPr>
        <w:t>2</w:t>
      </w:r>
      <w:r w:rsidRPr="000174DD">
        <w:rPr>
          <w:i/>
          <w:iCs/>
          <w:color w:val="000000" w:themeColor="text1"/>
          <w:szCs w:val="28"/>
          <w:lang w:val="vi-VN"/>
        </w:rPr>
        <w:t xml:space="preserve">00 triệu đồng </w:t>
      </w:r>
      <w:r w:rsidRPr="00D17D7E">
        <w:rPr>
          <w:i/>
          <w:iCs/>
          <w:szCs w:val="28"/>
          <w:lang w:val="vi-VN"/>
        </w:rPr>
        <w:t xml:space="preserve">thông qua Sở Tư pháp </w:t>
      </w:r>
      <w:r w:rsidR="00D368E2" w:rsidRPr="00D368E2">
        <w:rPr>
          <w:i/>
          <w:iCs/>
          <w:szCs w:val="28"/>
          <w:lang w:val="vi"/>
        </w:rPr>
        <w:t>-</w:t>
      </w:r>
      <w:r w:rsidRPr="00D17D7E">
        <w:rPr>
          <w:i/>
          <w:iCs/>
          <w:szCs w:val="28"/>
          <w:lang w:val="vi-VN"/>
        </w:rPr>
        <w:t xml:space="preserve"> cơ quan đầu mối thực hiện hoạt động hỗ trợ pháp lý cho doanh nghiệp nhỏ và vừa.</w:t>
      </w:r>
      <w:r w:rsidRPr="00D17D7E">
        <w:rPr>
          <w:i/>
          <w:szCs w:val="28"/>
          <w:lang w:val="vi-VN"/>
        </w:rPr>
        <w:t>”</w:t>
      </w:r>
      <w:r w:rsidRPr="00D17D7E">
        <w:rPr>
          <w:szCs w:val="28"/>
          <w:lang w:val="vi-VN"/>
        </w:rPr>
        <w:t>.</w:t>
      </w:r>
    </w:p>
    <w:p w14:paraId="0321D420" w14:textId="77777777" w:rsidR="0035777A" w:rsidRPr="00D17D7E" w:rsidRDefault="0035777A" w:rsidP="00D17D7E">
      <w:pPr>
        <w:spacing w:before="120" w:after="0" w:line="240" w:lineRule="auto"/>
        <w:ind w:firstLine="709"/>
        <w:jc w:val="both"/>
        <w:rPr>
          <w:szCs w:val="28"/>
          <w:lang w:val="vi-VN"/>
        </w:rPr>
      </w:pPr>
      <w:r w:rsidRPr="00D17D7E">
        <w:rPr>
          <w:b/>
          <w:szCs w:val="28"/>
          <w:lang w:val="vi-VN"/>
        </w:rPr>
        <w:lastRenderedPageBreak/>
        <w:t>-</w:t>
      </w:r>
      <w:r w:rsidRPr="00D17D7E">
        <w:rPr>
          <w:szCs w:val="28"/>
          <w:lang w:val="vi-VN"/>
        </w:rPr>
        <w:t xml:space="preserve"> Cơ sở đề xuất: </w:t>
      </w:r>
    </w:p>
    <w:p w14:paraId="43D38B91" w14:textId="77777777" w:rsidR="0035777A" w:rsidRPr="00D17D7E" w:rsidRDefault="0035777A" w:rsidP="00D17D7E">
      <w:pPr>
        <w:spacing w:before="120" w:after="0" w:line="240" w:lineRule="auto"/>
        <w:ind w:firstLine="709"/>
        <w:jc w:val="both"/>
        <w:rPr>
          <w:i/>
          <w:iCs/>
          <w:szCs w:val="28"/>
          <w:lang w:val="vi-VN"/>
        </w:rPr>
      </w:pPr>
      <w:r w:rsidRPr="00D17D7E">
        <w:rPr>
          <w:szCs w:val="28"/>
          <w:lang w:val="vi-VN"/>
        </w:rPr>
        <w:t>Căn cứ khoản 1 Điều 15 Nghị định số 55/2019/NĐ-CP: “</w:t>
      </w:r>
      <w:r w:rsidRPr="00D17D7E">
        <w:rPr>
          <w:i/>
          <w:iCs/>
          <w:szCs w:val="28"/>
          <w:lang w:val="vi-VN"/>
        </w:rPr>
        <w:t>1. Tổ chức pháp chế thuộc bộ, cơ quan ngang bộ làm đầu mối triển khai hoạt động hỗ trợ pháp lý cho doanh nghiệp nhỏ và vừa theo quy định tại Nghị định này, xây dựng mạng lưới tư vấn viên pháp luật của bộ, cơ quan ngang bộ.</w:t>
      </w:r>
    </w:p>
    <w:p w14:paraId="259E1F82" w14:textId="2FCB83D3" w:rsidR="0035777A" w:rsidRPr="00D17D7E" w:rsidRDefault="0035777A" w:rsidP="00D17D7E">
      <w:pPr>
        <w:spacing w:before="120" w:after="0" w:line="240" w:lineRule="auto"/>
        <w:ind w:firstLine="709"/>
        <w:jc w:val="both"/>
        <w:rPr>
          <w:szCs w:val="28"/>
          <w:lang w:val="vi-VN"/>
        </w:rPr>
      </w:pPr>
      <w:r w:rsidRPr="00B62FD6">
        <w:rPr>
          <w:i/>
          <w:iCs/>
          <w:szCs w:val="28"/>
          <w:lang w:val="vi-VN"/>
        </w:rPr>
        <w:t>Sở Tư pháp tỉnh, thành phố trực thuộc trung ương làm đầu mối thực hiện hoạt động hỗ trợ pháp lý cho doanh nghiệp nhỏ và vừa</w:t>
      </w:r>
      <w:r w:rsidRPr="00D17D7E">
        <w:rPr>
          <w:i/>
          <w:iCs/>
          <w:szCs w:val="28"/>
          <w:lang w:val="vi-VN"/>
        </w:rPr>
        <w:t xml:space="preserve"> theo quy định tại Nghị định này; giúp Ủy ban nhân dân cấp tỉnh xây dựng và chủ trì thực hiện chương trình hỗ trợ pháp lý cho doanh nghiệp nhỏ và vừa trong phạm vi địa phương.</w:t>
      </w:r>
      <w:r w:rsidRPr="00D17D7E">
        <w:rPr>
          <w:szCs w:val="28"/>
          <w:shd w:val="clear" w:color="auto" w:fill="FFFFFF"/>
          <w:lang w:val="vi-VN"/>
        </w:rPr>
        <w:t>”</w:t>
      </w:r>
      <w:r w:rsidR="00DB5B7D" w:rsidRPr="00DB5B7D">
        <w:rPr>
          <w:szCs w:val="28"/>
          <w:shd w:val="clear" w:color="auto" w:fill="FFFFFF"/>
          <w:lang w:val="vi-VN"/>
        </w:rPr>
        <w:t>.</w:t>
      </w:r>
      <w:r w:rsidRPr="00D17D7E">
        <w:rPr>
          <w:szCs w:val="28"/>
          <w:lang w:val="vi-VN"/>
        </w:rPr>
        <w:t xml:space="preserve"> </w:t>
      </w:r>
    </w:p>
    <w:p w14:paraId="44784B01" w14:textId="201EDBA0" w:rsidR="00895C31" w:rsidRPr="00B611A5" w:rsidRDefault="001F326F" w:rsidP="00FC497B">
      <w:pPr>
        <w:pStyle w:val="NormalWeb"/>
        <w:shd w:val="clear" w:color="auto" w:fill="FFFFFF"/>
        <w:spacing w:before="80" w:beforeAutospacing="0" w:after="0" w:afterAutospacing="0"/>
        <w:ind w:firstLine="709"/>
        <w:jc w:val="both"/>
        <w:rPr>
          <w:noProof/>
          <w:sz w:val="28"/>
          <w:szCs w:val="28"/>
          <w:lang w:val="vi"/>
        </w:rPr>
      </w:pPr>
      <w:r w:rsidRPr="00FC497B">
        <w:rPr>
          <w:sz w:val="28"/>
          <w:szCs w:val="28"/>
          <w:lang w:val="vi-VN"/>
        </w:rPr>
        <w:t>Từ</w:t>
      </w:r>
      <w:r w:rsidR="0035777A" w:rsidRPr="00D17D7E">
        <w:rPr>
          <w:sz w:val="28"/>
          <w:szCs w:val="28"/>
          <w:lang w:val="vi-VN"/>
        </w:rPr>
        <w:t xml:space="preserve"> nhu cầu công tác hỗ trợ pháp lý cho </w:t>
      </w:r>
      <w:r w:rsidR="0035777A" w:rsidRPr="00895C31">
        <w:rPr>
          <w:sz w:val="28"/>
          <w:szCs w:val="28"/>
          <w:lang w:val="vi-VN"/>
        </w:rPr>
        <w:t>doanh nghiệp nhỏ và vừa đối với hoạt động bồi dưỡng kiến thức pháp luật. Đồng thời, vận dụng quy định mức chi của công tác tuyên truyền, phổ biến pháp luậ</w:t>
      </w:r>
      <w:r w:rsidR="002E4A22" w:rsidRPr="00895C31">
        <w:rPr>
          <w:sz w:val="28"/>
          <w:szCs w:val="28"/>
          <w:lang w:val="vi-VN"/>
        </w:rPr>
        <w:t xml:space="preserve">t, từ năm 2021, trên địa bàn tỉnh Lâm Đồng đã cấp </w:t>
      </w:r>
      <w:r w:rsidR="0035777A" w:rsidRPr="00492634">
        <w:rPr>
          <w:sz w:val="28"/>
          <w:szCs w:val="28"/>
          <w:lang w:val="vi-VN"/>
        </w:rPr>
        <w:t>100 triệ</w:t>
      </w:r>
      <w:r w:rsidR="002E4A22" w:rsidRPr="00492634">
        <w:rPr>
          <w:sz w:val="28"/>
          <w:szCs w:val="28"/>
          <w:lang w:val="vi-VN"/>
        </w:rPr>
        <w:t>u/năm. Đế</w:t>
      </w:r>
      <w:r w:rsidR="00895C31" w:rsidRPr="00492634">
        <w:rPr>
          <w:sz w:val="28"/>
          <w:szCs w:val="28"/>
          <w:lang w:val="vi-VN"/>
        </w:rPr>
        <w:t xml:space="preserve">n nay, căn cứ quy định tại </w:t>
      </w:r>
      <w:r w:rsidR="00895C31" w:rsidRPr="00895C31">
        <w:rPr>
          <w:noProof/>
          <w:sz w:val="28"/>
          <w:szCs w:val="28"/>
          <w:lang w:val="vi"/>
        </w:rPr>
        <w:t>Điều</w:t>
      </w:r>
      <w:r w:rsidR="00B611A5">
        <w:rPr>
          <w:noProof/>
          <w:sz w:val="28"/>
          <w:szCs w:val="28"/>
          <w:lang w:val="vi"/>
        </w:rPr>
        <w:t xml:space="preserve"> 39 Nghị định số 121/2025/NĐ-CP</w:t>
      </w:r>
      <w:r w:rsidR="00FC497B" w:rsidRPr="00FC497B">
        <w:rPr>
          <w:noProof/>
          <w:sz w:val="28"/>
          <w:szCs w:val="28"/>
          <w:lang w:val="vi-VN"/>
        </w:rPr>
        <w:t>,</w:t>
      </w:r>
      <w:r w:rsidR="00895C31" w:rsidRPr="00B611A5">
        <w:rPr>
          <w:noProof/>
          <w:sz w:val="28"/>
          <w:szCs w:val="28"/>
          <w:lang w:val="vi"/>
        </w:rPr>
        <w:t xml:space="preserve"> </w:t>
      </w:r>
      <w:r w:rsidR="00BB6BD6" w:rsidRPr="00F27FBD">
        <w:rPr>
          <w:noProof/>
          <w:sz w:val="28"/>
          <w:szCs w:val="28"/>
          <w:lang w:val="vi-VN"/>
        </w:rPr>
        <w:t xml:space="preserve">UBND tỉnh </w:t>
      </w:r>
      <w:r w:rsidR="00895C31" w:rsidRPr="00B611A5">
        <w:rPr>
          <w:noProof/>
          <w:sz w:val="28"/>
          <w:szCs w:val="28"/>
          <w:lang w:val="vi"/>
        </w:rPr>
        <w:t>đề xuất</w:t>
      </w:r>
      <w:r w:rsidR="00720768" w:rsidRPr="00B611A5">
        <w:rPr>
          <w:noProof/>
          <w:sz w:val="28"/>
          <w:szCs w:val="28"/>
          <w:lang w:val="vi"/>
        </w:rPr>
        <w:t xml:space="preserve"> hỗ trợ kinh phí để </w:t>
      </w:r>
      <w:r w:rsidR="005B2BB1" w:rsidRPr="00B611A5">
        <w:rPr>
          <w:sz w:val="28"/>
          <w:szCs w:val="28"/>
          <w:lang w:val="vi-VN"/>
        </w:rPr>
        <w:t>Tổ chức đại diện cho doanh nghiệp thực hiện bồi dưỡng kiến thức pháp luật, tổ chức hội nghị tập huấn cho doanh nghiệp nhỏ và vừa</w:t>
      </w:r>
      <w:r w:rsidR="005B2BB1" w:rsidRPr="00B611A5">
        <w:rPr>
          <w:iCs/>
          <w:sz w:val="28"/>
          <w:szCs w:val="28"/>
          <w:lang w:val="vi-VN"/>
        </w:rPr>
        <w:t xml:space="preserve">, </w:t>
      </w:r>
      <w:r w:rsidR="005B2BB1" w:rsidRPr="00B611A5">
        <w:rPr>
          <w:sz w:val="28"/>
          <w:szCs w:val="28"/>
          <w:lang w:val="vi-VN"/>
        </w:rPr>
        <w:t xml:space="preserve">một năm </w:t>
      </w:r>
      <w:r w:rsidR="005B2BB1" w:rsidRPr="00B611A5">
        <w:rPr>
          <w:color w:val="000000" w:themeColor="text1"/>
          <w:sz w:val="28"/>
          <w:szCs w:val="28"/>
          <w:lang w:val="vi-VN"/>
        </w:rPr>
        <w:t>không quá 200 triệu đồng</w:t>
      </w:r>
      <w:r w:rsidR="005B2BB1" w:rsidRPr="00B611A5">
        <w:rPr>
          <w:color w:val="000000" w:themeColor="text1"/>
          <w:sz w:val="28"/>
          <w:szCs w:val="28"/>
          <w:lang w:val="vi"/>
        </w:rPr>
        <w:t xml:space="preserve"> </w:t>
      </w:r>
      <w:r w:rsidR="005B2BB1" w:rsidRPr="00B611A5">
        <w:rPr>
          <w:sz w:val="28"/>
          <w:szCs w:val="28"/>
          <w:lang w:val="vi"/>
        </w:rPr>
        <w:t>và mức hỗ trợ hoạt động tư vấn pháp luật</w:t>
      </w:r>
      <w:r w:rsidR="00895C31" w:rsidRPr="00B611A5">
        <w:rPr>
          <w:noProof/>
          <w:sz w:val="28"/>
          <w:szCs w:val="28"/>
          <w:lang w:val="vi"/>
        </w:rPr>
        <w:t xml:space="preserve"> như sau:</w:t>
      </w:r>
    </w:p>
    <w:p w14:paraId="5776176A" w14:textId="07F233CE" w:rsidR="00895C31" w:rsidRPr="00360801" w:rsidRDefault="00895C31" w:rsidP="00FC497B">
      <w:pPr>
        <w:spacing w:before="80" w:after="0" w:line="240" w:lineRule="auto"/>
        <w:ind w:firstLine="709"/>
        <w:jc w:val="both"/>
        <w:rPr>
          <w:szCs w:val="28"/>
          <w:lang w:val="vi-VN"/>
        </w:rPr>
      </w:pPr>
      <w:r w:rsidRPr="00360801">
        <w:rPr>
          <w:szCs w:val="28"/>
          <w:lang w:val="vi"/>
        </w:rPr>
        <w:t>-</w:t>
      </w:r>
      <w:r w:rsidRPr="00360801">
        <w:rPr>
          <w:szCs w:val="28"/>
          <w:lang w:val="vi-VN"/>
        </w:rPr>
        <w:t xml:space="preserve"> Tư vấn, giải đáp bằng văn bản: 500.000 đồng/văn bản;</w:t>
      </w:r>
    </w:p>
    <w:p w14:paraId="686D267B" w14:textId="46034DBD" w:rsidR="00895C31" w:rsidRPr="002D6012" w:rsidRDefault="00895C31" w:rsidP="00FC497B">
      <w:pPr>
        <w:spacing w:before="80" w:after="0" w:line="240" w:lineRule="auto"/>
        <w:ind w:firstLine="709"/>
        <w:jc w:val="both"/>
        <w:rPr>
          <w:color w:val="FF0000"/>
          <w:szCs w:val="28"/>
          <w:u w:val="single"/>
          <w:lang w:val="vi-VN"/>
        </w:rPr>
      </w:pPr>
      <w:r w:rsidRPr="00360801">
        <w:rPr>
          <w:szCs w:val="28"/>
          <w:lang w:val="vi-VN"/>
        </w:rPr>
        <w:t>- Tư vấn, giải đáp trực tiếp: 50.000 đồng/giờ.</w:t>
      </w:r>
    </w:p>
    <w:p w14:paraId="264AFA52" w14:textId="69054022" w:rsidR="0035777A" w:rsidRPr="00D17D7E" w:rsidRDefault="0035777A" w:rsidP="00FC497B">
      <w:pPr>
        <w:spacing w:before="80" w:after="0" w:line="240" w:lineRule="auto"/>
        <w:ind w:firstLine="709"/>
        <w:jc w:val="both"/>
        <w:rPr>
          <w:bCs/>
          <w:szCs w:val="28"/>
          <w:lang w:val="vi-VN"/>
        </w:rPr>
      </w:pPr>
      <w:r w:rsidRPr="00E832CD">
        <w:rPr>
          <w:szCs w:val="28"/>
          <w:lang w:val="vi-VN"/>
        </w:rPr>
        <w:t xml:space="preserve">b) Tại </w:t>
      </w:r>
      <w:r w:rsidRPr="00E832CD">
        <w:rPr>
          <w:bCs/>
          <w:szCs w:val="28"/>
          <w:lang w:val="vi-VN"/>
        </w:rPr>
        <w:t>Điều 5 dự thảo</w:t>
      </w:r>
      <w:r w:rsidRPr="00E832CD">
        <w:rPr>
          <w:szCs w:val="28"/>
          <w:lang w:val="vi-VN"/>
        </w:rPr>
        <w:t xml:space="preserve"> Quy định </w:t>
      </w:r>
      <w:r w:rsidRPr="00E832CD">
        <w:rPr>
          <w:bCs/>
          <w:szCs w:val="28"/>
          <w:lang w:val="vi-VN"/>
        </w:rPr>
        <w:t>các mức chi phục vụ hoạt động hỗ trợ pháp lý cho doanh nghiệp nhỏ và vừa:</w:t>
      </w:r>
      <w:r w:rsidRPr="00D17D7E">
        <w:rPr>
          <w:bCs/>
          <w:szCs w:val="28"/>
          <w:lang w:val="vi-VN"/>
        </w:rPr>
        <w:t xml:space="preserve"> Các nội dung và mức chi thực hiện theo quy định tại Điều 3 Thông tư số 64/2021/TT-BTC.</w:t>
      </w:r>
    </w:p>
    <w:p w14:paraId="18633445" w14:textId="5346557B" w:rsidR="00754ACC" w:rsidRPr="00FD14A7" w:rsidRDefault="00BB6BD6" w:rsidP="00FC497B">
      <w:pPr>
        <w:shd w:val="clear" w:color="auto" w:fill="FFFFFF"/>
        <w:spacing w:before="80" w:after="0" w:line="240" w:lineRule="auto"/>
        <w:ind w:right="51" w:firstLine="709"/>
        <w:jc w:val="both"/>
        <w:rPr>
          <w:b/>
          <w:bCs/>
          <w:color w:val="000000"/>
          <w:szCs w:val="28"/>
          <w:lang w:val="vi"/>
        </w:rPr>
      </w:pPr>
      <w:r>
        <w:rPr>
          <w:b/>
          <w:bCs/>
          <w:color w:val="000000"/>
          <w:szCs w:val="28"/>
          <w:lang w:val="vi"/>
        </w:rPr>
        <w:t>V</w:t>
      </w:r>
      <w:r w:rsidR="00754ACC" w:rsidRPr="00FD14A7">
        <w:rPr>
          <w:b/>
          <w:bCs/>
          <w:color w:val="000000"/>
          <w:szCs w:val="28"/>
          <w:lang w:val="vi"/>
        </w:rPr>
        <w:t xml:space="preserve">. DỰ KIẾN NGUỒN LỰC, ĐIỀU KIỆN BẢO ĐẢM CHO VIỆC THI HÀNH </w:t>
      </w:r>
      <w:r w:rsidR="00754ACC" w:rsidRPr="00917522">
        <w:rPr>
          <w:b/>
          <w:bCs/>
          <w:color w:val="000000"/>
          <w:szCs w:val="28"/>
          <w:lang w:val="vi"/>
        </w:rPr>
        <w:t>NGHỊ QUYẾT</w:t>
      </w:r>
      <w:r w:rsidR="00754ACC" w:rsidRPr="00FD14A7">
        <w:rPr>
          <w:b/>
          <w:bCs/>
          <w:color w:val="000000"/>
          <w:szCs w:val="28"/>
          <w:lang w:val="vi"/>
        </w:rPr>
        <w:t xml:space="preserve"> VÀ THỜI GIAN TRÌNH THÔNG QUA/BAN HÀNH</w:t>
      </w:r>
    </w:p>
    <w:p w14:paraId="5E26278C" w14:textId="042CAF13" w:rsidR="0035777A" w:rsidRPr="00F27FBD" w:rsidRDefault="0035777A" w:rsidP="00FC497B">
      <w:pPr>
        <w:shd w:val="clear" w:color="auto" w:fill="FFFFFF"/>
        <w:spacing w:before="80" w:after="0" w:line="240" w:lineRule="auto"/>
        <w:ind w:right="51" w:firstLine="709"/>
        <w:jc w:val="both"/>
        <w:rPr>
          <w:color w:val="000000"/>
          <w:szCs w:val="28"/>
          <w:lang w:val="vi"/>
        </w:rPr>
      </w:pPr>
      <w:r w:rsidRPr="00D17D7E">
        <w:rPr>
          <w:b/>
          <w:bCs/>
          <w:color w:val="000000"/>
          <w:szCs w:val="28"/>
          <w:lang w:val="vi"/>
        </w:rPr>
        <w:t xml:space="preserve">- </w:t>
      </w:r>
      <w:r w:rsidRPr="00D17D7E">
        <w:rPr>
          <w:color w:val="000000"/>
          <w:szCs w:val="28"/>
          <w:lang w:val="vi"/>
        </w:rPr>
        <w:t>Việc triển khai thực hiện Nghị quyết của Hội đồng nhân dân tỉnh không có phát sinh thêm nguồn lự</w:t>
      </w:r>
      <w:r w:rsidR="000740E2">
        <w:rPr>
          <w:color w:val="000000"/>
          <w:szCs w:val="28"/>
          <w:lang w:val="vi"/>
        </w:rPr>
        <w:t>c</w:t>
      </w:r>
      <w:r w:rsidR="000740E2" w:rsidRPr="000740E2">
        <w:rPr>
          <w:color w:val="000000"/>
          <w:szCs w:val="28"/>
          <w:lang w:val="vi"/>
        </w:rPr>
        <w:t>.</w:t>
      </w:r>
      <w:r w:rsidRPr="00D17D7E">
        <w:rPr>
          <w:color w:val="000000"/>
          <w:szCs w:val="28"/>
          <w:lang w:val="vi"/>
        </w:rPr>
        <w:t xml:space="preserve"> </w:t>
      </w:r>
      <w:r w:rsidR="000740E2" w:rsidRPr="000740E2">
        <w:rPr>
          <w:color w:val="000000"/>
          <w:szCs w:val="28"/>
          <w:lang w:val="vi"/>
        </w:rPr>
        <w:t>Về k</w:t>
      </w:r>
      <w:r w:rsidR="000740E2">
        <w:rPr>
          <w:color w:val="000000"/>
          <w:szCs w:val="28"/>
          <w:lang w:val="vi"/>
        </w:rPr>
        <w:t>inh phí, năm 2026</w:t>
      </w:r>
      <w:r w:rsidR="000740E2" w:rsidRPr="000740E2">
        <w:rPr>
          <w:color w:val="000000"/>
          <w:szCs w:val="28"/>
          <w:lang w:val="vi"/>
        </w:rPr>
        <w:t xml:space="preserve"> </w:t>
      </w:r>
      <w:r w:rsidR="000740E2">
        <w:rPr>
          <w:color w:val="000000"/>
          <w:szCs w:val="28"/>
          <w:lang w:val="vi"/>
        </w:rPr>
        <w:t xml:space="preserve">cấp 108 triệu cho hoạt động </w:t>
      </w:r>
      <w:r w:rsidR="000740E2" w:rsidRPr="000740E2">
        <w:rPr>
          <w:color w:val="000000"/>
          <w:szCs w:val="28"/>
          <w:lang w:val="vi"/>
        </w:rPr>
        <w:t>hỗ trợ pháp lý cho doanh nghiệp, sau khi Nghị quyết được thông qua</w:t>
      </w:r>
      <w:r w:rsidR="000740E2">
        <w:rPr>
          <w:color w:val="000000"/>
          <w:szCs w:val="28"/>
          <w:lang w:val="vi"/>
        </w:rPr>
        <w:t xml:space="preserve"> </w:t>
      </w:r>
      <w:r w:rsidR="00BB6BD6" w:rsidRPr="00F27FBD">
        <w:rPr>
          <w:color w:val="000000"/>
          <w:szCs w:val="28"/>
          <w:lang w:val="vi"/>
        </w:rPr>
        <w:t>d</w:t>
      </w:r>
      <w:r w:rsidR="000740E2" w:rsidRPr="000740E2">
        <w:rPr>
          <w:color w:val="000000"/>
          <w:szCs w:val="28"/>
          <w:lang w:val="vi"/>
        </w:rPr>
        <w:t>ự kiế</w:t>
      </w:r>
      <w:r w:rsidR="000740E2">
        <w:rPr>
          <w:color w:val="000000"/>
          <w:szCs w:val="28"/>
          <w:lang w:val="vi"/>
        </w:rPr>
        <w:t xml:space="preserve">n kinh phí các năm khoảng </w:t>
      </w:r>
      <w:r w:rsidR="002D0B2B">
        <w:rPr>
          <w:color w:val="000000"/>
          <w:szCs w:val="28"/>
          <w:lang w:val="vi"/>
        </w:rPr>
        <w:t>400 triệu/năm</w:t>
      </w:r>
      <w:r w:rsidR="00BB6BD6" w:rsidRPr="00F27FBD">
        <w:rPr>
          <w:color w:val="000000"/>
          <w:szCs w:val="28"/>
          <w:lang w:val="vi"/>
        </w:rPr>
        <w:t>.</w:t>
      </w:r>
    </w:p>
    <w:p w14:paraId="78C81C2B" w14:textId="323BDA40" w:rsidR="0035777A" w:rsidRPr="00D17D7E" w:rsidRDefault="0035777A" w:rsidP="00FC497B">
      <w:pPr>
        <w:shd w:val="clear" w:color="auto" w:fill="FFFFFF"/>
        <w:spacing w:before="80" w:after="0" w:line="240" w:lineRule="auto"/>
        <w:ind w:right="51" w:firstLine="709"/>
        <w:jc w:val="both"/>
        <w:rPr>
          <w:bCs/>
          <w:color w:val="000000"/>
          <w:szCs w:val="28"/>
          <w:lang w:val="vi"/>
        </w:rPr>
      </w:pPr>
      <w:r w:rsidRPr="00D17D7E">
        <w:rPr>
          <w:bCs/>
          <w:color w:val="000000"/>
          <w:szCs w:val="28"/>
          <w:lang w:val="vi"/>
        </w:rPr>
        <w:t xml:space="preserve">- Thời gian trình thông qua/ban hành: Dự kiến tháng </w:t>
      </w:r>
      <w:r w:rsidR="00A03533" w:rsidRPr="00D17D7E">
        <w:rPr>
          <w:bCs/>
          <w:color w:val="000000"/>
          <w:szCs w:val="28"/>
          <w:lang w:val="vi"/>
        </w:rPr>
        <w:t>….</w:t>
      </w:r>
      <w:r w:rsidRPr="00D17D7E">
        <w:rPr>
          <w:bCs/>
          <w:color w:val="000000"/>
          <w:szCs w:val="28"/>
          <w:lang w:val="vi"/>
        </w:rPr>
        <w:t>/202</w:t>
      </w:r>
      <w:r w:rsidR="00A03533" w:rsidRPr="00D17D7E">
        <w:rPr>
          <w:bCs/>
          <w:color w:val="000000"/>
          <w:szCs w:val="28"/>
          <w:lang w:val="vi"/>
        </w:rPr>
        <w:t>6</w:t>
      </w:r>
      <w:r w:rsidRPr="00D17D7E">
        <w:rPr>
          <w:bCs/>
          <w:color w:val="000000"/>
          <w:szCs w:val="28"/>
          <w:lang w:val="vi"/>
        </w:rPr>
        <w:t xml:space="preserve"> (kỳ họp thường lệ </w:t>
      </w:r>
      <w:r w:rsidR="00A03533" w:rsidRPr="00D17D7E">
        <w:rPr>
          <w:bCs/>
          <w:color w:val="000000"/>
          <w:szCs w:val="28"/>
          <w:lang w:val="vi"/>
        </w:rPr>
        <w:t>giữa</w:t>
      </w:r>
      <w:r w:rsidRPr="00D17D7E">
        <w:rPr>
          <w:bCs/>
          <w:color w:val="000000"/>
          <w:szCs w:val="28"/>
          <w:lang w:val="vi"/>
        </w:rPr>
        <w:t xml:space="preserve"> năm 202</w:t>
      </w:r>
      <w:r w:rsidR="00A03533" w:rsidRPr="00D17D7E">
        <w:rPr>
          <w:bCs/>
          <w:color w:val="000000"/>
          <w:szCs w:val="28"/>
          <w:lang w:val="vi"/>
        </w:rPr>
        <w:t>6</w:t>
      </w:r>
      <w:r w:rsidRPr="00D17D7E">
        <w:rPr>
          <w:bCs/>
          <w:color w:val="000000"/>
          <w:szCs w:val="28"/>
          <w:lang w:val="vi"/>
        </w:rPr>
        <w:t>).</w:t>
      </w:r>
    </w:p>
    <w:p w14:paraId="12C0FF7F" w14:textId="7432FFDB" w:rsidR="00A03533" w:rsidRPr="000740E2" w:rsidRDefault="0029768E" w:rsidP="00FC497B">
      <w:pPr>
        <w:spacing w:before="80" w:after="0" w:line="240" w:lineRule="auto"/>
        <w:ind w:firstLine="709"/>
        <w:jc w:val="both"/>
        <w:rPr>
          <w:szCs w:val="28"/>
          <w:lang w:val="vi"/>
        </w:rPr>
      </w:pPr>
      <w:r w:rsidRPr="00FD14A7">
        <w:rPr>
          <w:szCs w:val="28"/>
          <w:lang w:val="vi-VN"/>
        </w:rPr>
        <w:t>Trên đây là Tờ trình về dự thảo</w:t>
      </w:r>
      <w:r w:rsidR="00A03533" w:rsidRPr="00D17D7E">
        <w:rPr>
          <w:szCs w:val="28"/>
          <w:lang w:val="vi-VN"/>
        </w:rPr>
        <w:t xml:space="preserve"> </w:t>
      </w:r>
      <w:r w:rsidRPr="00117F48">
        <w:rPr>
          <w:szCs w:val="28"/>
          <w:lang w:val="vi"/>
        </w:rPr>
        <w:t xml:space="preserve">Nghị quyết </w:t>
      </w:r>
      <w:r w:rsidR="00A03533" w:rsidRPr="00D17D7E">
        <w:rPr>
          <w:szCs w:val="28"/>
          <w:lang w:val="vi-VN"/>
        </w:rPr>
        <w:t>quy định chính sách hỗ trợ pháp lý và mức chi phục vụ hoạt động hỗ trợ pháp lý cho doanh nghiệp nhỏ và vừa</w:t>
      </w:r>
      <w:r w:rsidR="00BB6BD6" w:rsidRPr="00F27FBD">
        <w:rPr>
          <w:szCs w:val="28"/>
          <w:lang w:val="vi"/>
        </w:rPr>
        <w:t xml:space="preserve"> trên địa bàn tỉnh Lâm Đồng</w:t>
      </w:r>
      <w:r w:rsidR="00A03533" w:rsidRPr="00D17D7E">
        <w:rPr>
          <w:szCs w:val="28"/>
          <w:lang w:val="vi-VN"/>
        </w:rPr>
        <w:t>, Ủy ban nhân dân tỉnh xin kính trình Hội đồng nhân dân tỉnh xem xét, quyết đị</w:t>
      </w:r>
      <w:r w:rsidR="00DE3D29">
        <w:rPr>
          <w:szCs w:val="28"/>
          <w:lang w:val="vi-VN"/>
        </w:rPr>
        <w:t>nh.</w:t>
      </w:r>
    </w:p>
    <w:p w14:paraId="48B5A605" w14:textId="638E5823" w:rsidR="0035777A" w:rsidRPr="003E47AE" w:rsidRDefault="00117F48" w:rsidP="00FC497B">
      <w:pPr>
        <w:shd w:val="clear" w:color="auto" w:fill="FFFFFF"/>
        <w:spacing w:before="80" w:after="0" w:line="240" w:lineRule="auto"/>
        <w:ind w:right="49" w:firstLine="851"/>
        <w:jc w:val="both"/>
        <w:rPr>
          <w:i/>
          <w:color w:val="000000"/>
          <w:szCs w:val="28"/>
          <w:lang w:val="de-DE"/>
        </w:rPr>
      </w:pPr>
      <w:r>
        <w:rPr>
          <w:bCs/>
          <w:i/>
          <w:color w:val="000000"/>
          <w:szCs w:val="28"/>
          <w:lang w:val="de-DE"/>
        </w:rPr>
        <w:t>(Xin g</w:t>
      </w:r>
      <w:r w:rsidRPr="003E47AE">
        <w:rPr>
          <w:bCs/>
          <w:i/>
          <w:color w:val="000000"/>
          <w:szCs w:val="28"/>
          <w:lang w:val="de-DE"/>
        </w:rPr>
        <w:t>ửi kèm</w:t>
      </w:r>
      <w:r>
        <w:rPr>
          <w:i/>
          <w:iCs/>
          <w:color w:val="000000"/>
          <w:szCs w:val="28"/>
          <w:lang w:val="de-DE"/>
        </w:rPr>
        <w:t xml:space="preserve"> theo:</w:t>
      </w:r>
      <w:r w:rsidRPr="003E47AE">
        <w:rPr>
          <w:i/>
          <w:iCs/>
          <w:color w:val="000000"/>
          <w:szCs w:val="28"/>
          <w:lang w:val="de-DE"/>
        </w:rPr>
        <w:t xml:space="preserve"> </w:t>
      </w:r>
      <w:r w:rsidRPr="00B336BD">
        <w:rPr>
          <w:i/>
          <w:szCs w:val="28"/>
          <w:lang w:val="vi-VN"/>
        </w:rPr>
        <w:t xml:space="preserve">Dự thảo Nghị quyết; Báo cáo thẩm định; </w:t>
      </w:r>
      <w:r w:rsidRPr="00810162">
        <w:rPr>
          <w:i/>
          <w:szCs w:val="28"/>
          <w:lang w:val="vi-VN"/>
        </w:rPr>
        <w:t>B</w:t>
      </w:r>
      <w:r w:rsidRPr="00B336BD">
        <w:rPr>
          <w:i/>
          <w:szCs w:val="28"/>
          <w:lang w:val="vi-VN"/>
        </w:rPr>
        <w:t>áo cáo giải trình, tiếp thu ý kiến thẩm định; Bản tổng hợ</w:t>
      </w:r>
      <w:bookmarkStart w:id="1" w:name="diem_d_1_122"/>
      <w:r w:rsidRPr="00B336BD">
        <w:rPr>
          <w:i/>
          <w:szCs w:val="28"/>
          <w:lang w:val="vi-VN"/>
        </w:rPr>
        <w:t>p, giải trình, tiếp thu ý kiến góp ý của cơ quan, tổ chức, cá nhân</w:t>
      </w:r>
      <w:bookmarkEnd w:id="1"/>
      <w:r w:rsidRPr="00810162">
        <w:rPr>
          <w:i/>
          <w:szCs w:val="28"/>
          <w:lang w:val="vi-VN"/>
        </w:rPr>
        <w:t xml:space="preserve">; </w:t>
      </w:r>
      <w:r w:rsidRPr="002A5478">
        <w:rPr>
          <w:rFonts w:eastAsia="Times New Roman"/>
          <w:bCs/>
          <w:i/>
          <w:szCs w:val="28"/>
          <w:lang w:val="vi"/>
        </w:rPr>
        <w:t xml:space="preserve">Bản so sánh thuyết minh dự thảo </w:t>
      </w:r>
      <w:r w:rsidRPr="002A5478">
        <w:rPr>
          <w:i/>
          <w:szCs w:val="28"/>
          <w:lang w:val="vi"/>
        </w:rPr>
        <w:t>Nghị quyết</w:t>
      </w:r>
      <w:r w:rsidRPr="003E47AE">
        <w:rPr>
          <w:i/>
          <w:iCs/>
          <w:color w:val="000000"/>
          <w:szCs w:val="28"/>
          <w:lang w:val="de-DE"/>
        </w:rPr>
        <w:t>)</w:t>
      </w:r>
      <w:r w:rsidRPr="003E47AE">
        <w:rPr>
          <w:i/>
          <w:color w:val="000000"/>
          <w:szCs w:val="28"/>
          <w:lang w:val="de-DE"/>
        </w:rPr>
        <w:t>.</w:t>
      </w:r>
      <w:r w:rsidR="00BB6BD6">
        <w:rPr>
          <w:i/>
          <w:color w:val="000000"/>
          <w:szCs w:val="28"/>
          <w:lang w:val="de-DE"/>
        </w:rPr>
        <w:t>/.</w:t>
      </w:r>
    </w:p>
    <w:p w14:paraId="7F0BC16C" w14:textId="676E211D" w:rsidR="005F0DB3" w:rsidRPr="00FC497B" w:rsidRDefault="005F0DB3" w:rsidP="00FC497B">
      <w:pPr>
        <w:spacing w:after="0" w:line="240" w:lineRule="auto"/>
        <w:ind w:firstLine="567"/>
        <w:jc w:val="both"/>
        <w:rPr>
          <w:i/>
          <w:sz w:val="16"/>
          <w:szCs w:val="16"/>
          <w:lang w:val="de-DE"/>
        </w:rPr>
      </w:pPr>
    </w:p>
    <w:tbl>
      <w:tblPr>
        <w:tblW w:w="0" w:type="auto"/>
        <w:tblLook w:val="01E0" w:firstRow="1" w:lastRow="1" w:firstColumn="1" w:lastColumn="1" w:noHBand="0" w:noVBand="0"/>
      </w:tblPr>
      <w:tblGrid>
        <w:gridCol w:w="4253"/>
        <w:gridCol w:w="4502"/>
      </w:tblGrid>
      <w:tr w:rsidR="00B336BD" w:rsidRPr="00B336BD" w14:paraId="07DE363F" w14:textId="77777777" w:rsidTr="00A23280">
        <w:trPr>
          <w:trHeight w:val="644"/>
        </w:trPr>
        <w:tc>
          <w:tcPr>
            <w:tcW w:w="4253" w:type="dxa"/>
            <w:vMerge w:val="restart"/>
            <w:hideMark/>
          </w:tcPr>
          <w:p w14:paraId="0108585B" w14:textId="77777777" w:rsidR="005F0DB3" w:rsidRPr="00810162" w:rsidRDefault="005F0DB3" w:rsidP="00515591">
            <w:pPr>
              <w:spacing w:after="0" w:line="240" w:lineRule="auto"/>
              <w:jc w:val="both"/>
              <w:rPr>
                <w:b/>
                <w:i/>
                <w:sz w:val="24"/>
                <w:szCs w:val="24"/>
                <w:lang w:val="vi-VN"/>
              </w:rPr>
            </w:pPr>
            <w:r w:rsidRPr="00810162">
              <w:rPr>
                <w:b/>
                <w:i/>
                <w:sz w:val="24"/>
                <w:szCs w:val="24"/>
                <w:lang w:val="vi-VN"/>
              </w:rPr>
              <w:lastRenderedPageBreak/>
              <w:t>Nơi nhận:</w:t>
            </w:r>
          </w:p>
          <w:p w14:paraId="6E35AC09" w14:textId="77777777" w:rsidR="00E74C5A" w:rsidRPr="007D03B9" w:rsidRDefault="00E74C5A" w:rsidP="00E74C5A">
            <w:pPr>
              <w:spacing w:after="0" w:line="240" w:lineRule="auto"/>
              <w:jc w:val="both"/>
              <w:rPr>
                <w:sz w:val="22"/>
                <w:szCs w:val="28"/>
                <w:lang w:val="vi-VN"/>
              </w:rPr>
            </w:pPr>
            <w:r w:rsidRPr="007D03B9">
              <w:rPr>
                <w:sz w:val="22"/>
                <w:szCs w:val="28"/>
                <w:lang w:val="vi-VN"/>
              </w:rPr>
              <w:t>- Như trên (để trình);</w:t>
            </w:r>
          </w:p>
          <w:p w14:paraId="1C15DA32" w14:textId="77777777" w:rsidR="00E74C5A" w:rsidRPr="007D03B9" w:rsidRDefault="00E74C5A" w:rsidP="00E74C5A">
            <w:pPr>
              <w:spacing w:after="0" w:line="240" w:lineRule="auto"/>
              <w:jc w:val="both"/>
              <w:rPr>
                <w:sz w:val="22"/>
                <w:szCs w:val="28"/>
                <w:lang w:val="vi-VN"/>
              </w:rPr>
            </w:pPr>
            <w:r w:rsidRPr="007D03B9">
              <w:rPr>
                <w:sz w:val="22"/>
                <w:szCs w:val="28"/>
                <w:lang w:val="vi-VN"/>
              </w:rPr>
              <w:t>- Thường trựcTỉnh ủy;</w:t>
            </w:r>
          </w:p>
          <w:p w14:paraId="0D606CA2" w14:textId="77777777" w:rsidR="00E74C5A" w:rsidRPr="007D03B9" w:rsidRDefault="00E74C5A" w:rsidP="00E74C5A">
            <w:pPr>
              <w:spacing w:after="0" w:line="240" w:lineRule="auto"/>
              <w:jc w:val="both"/>
              <w:rPr>
                <w:sz w:val="22"/>
                <w:szCs w:val="28"/>
                <w:lang w:val="vi-VN"/>
              </w:rPr>
            </w:pPr>
            <w:r w:rsidRPr="007D03B9">
              <w:rPr>
                <w:sz w:val="22"/>
                <w:szCs w:val="28"/>
                <w:lang w:val="vi-VN"/>
              </w:rPr>
              <w:t>- Thường trực HĐND tỉnh;</w:t>
            </w:r>
          </w:p>
          <w:p w14:paraId="47344CBB" w14:textId="77777777" w:rsidR="00E74C5A" w:rsidRPr="007D03B9" w:rsidRDefault="00E74C5A" w:rsidP="00E74C5A">
            <w:pPr>
              <w:spacing w:after="0" w:line="240" w:lineRule="auto"/>
              <w:jc w:val="both"/>
              <w:rPr>
                <w:sz w:val="22"/>
                <w:szCs w:val="28"/>
                <w:lang w:val="vi-VN"/>
              </w:rPr>
            </w:pPr>
            <w:r w:rsidRPr="007D03B9">
              <w:rPr>
                <w:sz w:val="22"/>
                <w:szCs w:val="28"/>
                <w:lang w:val="vi-VN"/>
              </w:rPr>
              <w:t>- Chủ tịch, các PCT UBND tỉnh;</w:t>
            </w:r>
          </w:p>
          <w:p w14:paraId="3C707F85" w14:textId="77777777" w:rsidR="00E74C5A" w:rsidRPr="007D03B9" w:rsidRDefault="00E74C5A" w:rsidP="00E74C5A">
            <w:pPr>
              <w:spacing w:after="0" w:line="240" w:lineRule="auto"/>
              <w:jc w:val="both"/>
              <w:rPr>
                <w:sz w:val="22"/>
                <w:szCs w:val="28"/>
                <w:lang w:val="vi-VN"/>
              </w:rPr>
            </w:pPr>
            <w:r w:rsidRPr="007D03B9">
              <w:rPr>
                <w:sz w:val="22"/>
                <w:szCs w:val="28"/>
                <w:lang w:val="vi-VN"/>
              </w:rPr>
              <w:t>- Đại biểu HĐND tỉnh;</w:t>
            </w:r>
          </w:p>
          <w:p w14:paraId="42D8E623" w14:textId="77777777" w:rsidR="00E74C5A" w:rsidRPr="007D03B9" w:rsidRDefault="00E74C5A" w:rsidP="00E74C5A">
            <w:pPr>
              <w:spacing w:after="0" w:line="240" w:lineRule="auto"/>
              <w:jc w:val="both"/>
              <w:rPr>
                <w:sz w:val="22"/>
                <w:szCs w:val="28"/>
                <w:lang w:val="vi-VN"/>
              </w:rPr>
            </w:pPr>
            <w:r w:rsidRPr="007D03B9">
              <w:rPr>
                <w:sz w:val="22"/>
                <w:szCs w:val="28"/>
                <w:lang w:val="vi-VN"/>
              </w:rPr>
              <w:t>- Văn phòng Tỉnh ủy;</w:t>
            </w:r>
          </w:p>
          <w:p w14:paraId="160197DF" w14:textId="77777777" w:rsidR="00E74C5A" w:rsidRPr="007D03B9" w:rsidRDefault="00E74C5A" w:rsidP="00E74C5A">
            <w:pPr>
              <w:spacing w:after="0" w:line="240" w:lineRule="auto"/>
              <w:jc w:val="both"/>
              <w:rPr>
                <w:sz w:val="22"/>
                <w:szCs w:val="28"/>
                <w:lang w:val="vi-VN"/>
              </w:rPr>
            </w:pPr>
            <w:r w:rsidRPr="007D03B9">
              <w:rPr>
                <w:sz w:val="22"/>
                <w:szCs w:val="28"/>
                <w:lang w:val="vi-VN"/>
              </w:rPr>
              <w:t>- VP Đoàn ĐBQH, HĐND và UBND tỉnh;</w:t>
            </w:r>
          </w:p>
          <w:p w14:paraId="562C009B" w14:textId="77777777" w:rsidR="00E74C5A" w:rsidRPr="007D03B9" w:rsidRDefault="00E74C5A" w:rsidP="00E74C5A">
            <w:pPr>
              <w:spacing w:after="0" w:line="240" w:lineRule="auto"/>
              <w:jc w:val="both"/>
              <w:rPr>
                <w:sz w:val="22"/>
                <w:szCs w:val="28"/>
                <w:lang w:val="vi-VN"/>
              </w:rPr>
            </w:pPr>
            <w:r w:rsidRPr="007D03B9">
              <w:rPr>
                <w:sz w:val="22"/>
                <w:szCs w:val="28"/>
                <w:lang w:val="vi-VN"/>
              </w:rPr>
              <w:t xml:space="preserve">- </w:t>
            </w:r>
            <w:r w:rsidRPr="000E05B6">
              <w:rPr>
                <w:sz w:val="22"/>
                <w:szCs w:val="28"/>
                <w:lang w:val="vi-VN"/>
              </w:rPr>
              <w:t xml:space="preserve">Ban Pháp chế HĐND tỉnh, </w:t>
            </w:r>
            <w:r w:rsidRPr="007D03B9">
              <w:rPr>
                <w:sz w:val="22"/>
                <w:szCs w:val="28"/>
                <w:lang w:val="vi-VN"/>
              </w:rPr>
              <w:t>Ban Kinh tế - Ngân sách HĐND tỉ</w:t>
            </w:r>
            <w:r>
              <w:rPr>
                <w:sz w:val="22"/>
                <w:szCs w:val="28"/>
                <w:lang w:val="vi-VN"/>
              </w:rPr>
              <w:t>nh;</w:t>
            </w:r>
          </w:p>
          <w:p w14:paraId="712015CB" w14:textId="77777777" w:rsidR="00E74C5A" w:rsidRPr="007D03B9" w:rsidRDefault="00E74C5A" w:rsidP="00E74C5A">
            <w:pPr>
              <w:spacing w:after="0" w:line="240" w:lineRule="auto"/>
              <w:jc w:val="both"/>
              <w:rPr>
                <w:sz w:val="22"/>
                <w:szCs w:val="28"/>
                <w:lang w:val="vi-VN"/>
              </w:rPr>
            </w:pPr>
            <w:r w:rsidRPr="007D03B9">
              <w:rPr>
                <w:sz w:val="22"/>
                <w:szCs w:val="28"/>
                <w:lang w:val="vi-VN"/>
              </w:rPr>
              <w:t>- Sở Tài chính;</w:t>
            </w:r>
          </w:p>
          <w:p w14:paraId="76F104A1" w14:textId="77777777" w:rsidR="00E74C5A" w:rsidRPr="007D03B9" w:rsidRDefault="00E74C5A" w:rsidP="00E74C5A">
            <w:pPr>
              <w:spacing w:after="0" w:line="240" w:lineRule="auto"/>
              <w:jc w:val="both"/>
              <w:rPr>
                <w:sz w:val="22"/>
                <w:szCs w:val="28"/>
                <w:lang w:val="vi-VN"/>
              </w:rPr>
            </w:pPr>
            <w:r w:rsidRPr="007D03B9">
              <w:rPr>
                <w:sz w:val="22"/>
                <w:szCs w:val="28"/>
                <w:lang w:val="vi-VN"/>
              </w:rPr>
              <w:t>- Sở Tư pháp;</w:t>
            </w:r>
          </w:p>
          <w:p w14:paraId="3AFC28B5" w14:textId="174B864F" w:rsidR="005F0DB3" w:rsidRPr="00B336BD" w:rsidRDefault="00E74C5A" w:rsidP="00E74C5A">
            <w:pPr>
              <w:spacing w:after="0" w:line="240" w:lineRule="auto"/>
              <w:jc w:val="both"/>
              <w:rPr>
                <w:spacing w:val="8"/>
                <w:szCs w:val="28"/>
              </w:rPr>
            </w:pPr>
            <w:r w:rsidRPr="007D03B9">
              <w:rPr>
                <w:sz w:val="22"/>
                <w:szCs w:val="28"/>
                <w:lang w:val="vi-VN"/>
              </w:rPr>
              <w:t>- Lưu: VT, NC.</w:t>
            </w:r>
          </w:p>
        </w:tc>
        <w:tc>
          <w:tcPr>
            <w:tcW w:w="4502" w:type="dxa"/>
            <w:hideMark/>
          </w:tcPr>
          <w:p w14:paraId="76B280FE" w14:textId="77777777" w:rsidR="005F0DB3" w:rsidRPr="00B336BD" w:rsidRDefault="005F0DB3" w:rsidP="00515591">
            <w:pPr>
              <w:spacing w:after="0" w:line="240" w:lineRule="auto"/>
              <w:jc w:val="center"/>
              <w:rPr>
                <w:b/>
                <w:szCs w:val="28"/>
              </w:rPr>
            </w:pPr>
            <w:r w:rsidRPr="00B336BD">
              <w:rPr>
                <w:b/>
                <w:szCs w:val="28"/>
                <w:lang w:val="vi-VN"/>
              </w:rPr>
              <w:t xml:space="preserve">     </w:t>
            </w:r>
            <w:r w:rsidRPr="00B336BD">
              <w:rPr>
                <w:b/>
                <w:szCs w:val="28"/>
              </w:rPr>
              <w:t>TM. ỦY BAN NHÂN DÂN</w:t>
            </w:r>
          </w:p>
          <w:p w14:paraId="390B76ED" w14:textId="77777777" w:rsidR="005F0DB3" w:rsidRPr="00B336BD" w:rsidRDefault="005F0DB3" w:rsidP="00515591">
            <w:pPr>
              <w:spacing w:after="0" w:line="240" w:lineRule="auto"/>
              <w:jc w:val="center"/>
              <w:rPr>
                <w:b/>
                <w:szCs w:val="28"/>
              </w:rPr>
            </w:pPr>
            <w:r w:rsidRPr="00B336BD">
              <w:rPr>
                <w:b/>
                <w:szCs w:val="28"/>
                <w:lang w:val="vi-VN"/>
              </w:rPr>
              <w:t xml:space="preserve">     </w:t>
            </w:r>
            <w:r w:rsidRPr="00B336BD">
              <w:rPr>
                <w:b/>
                <w:szCs w:val="28"/>
              </w:rPr>
              <w:t>CHỦ TỊCH</w:t>
            </w:r>
          </w:p>
        </w:tc>
      </w:tr>
      <w:tr w:rsidR="00B336BD" w:rsidRPr="00B336BD" w14:paraId="488017F4" w14:textId="77777777" w:rsidTr="00A23280">
        <w:tc>
          <w:tcPr>
            <w:tcW w:w="4253" w:type="dxa"/>
            <w:vMerge/>
            <w:vAlign w:val="center"/>
            <w:hideMark/>
          </w:tcPr>
          <w:p w14:paraId="72D3C1AF" w14:textId="77777777" w:rsidR="005F0DB3" w:rsidRPr="00B336BD" w:rsidRDefault="005F0DB3" w:rsidP="00515591">
            <w:pPr>
              <w:spacing w:after="0" w:line="240" w:lineRule="auto"/>
              <w:rPr>
                <w:spacing w:val="8"/>
                <w:szCs w:val="28"/>
              </w:rPr>
            </w:pPr>
          </w:p>
        </w:tc>
        <w:tc>
          <w:tcPr>
            <w:tcW w:w="4502" w:type="dxa"/>
          </w:tcPr>
          <w:p w14:paraId="40BA5C9F" w14:textId="77777777" w:rsidR="005F0DB3" w:rsidRPr="00B336BD" w:rsidRDefault="005F0DB3" w:rsidP="00515591">
            <w:pPr>
              <w:spacing w:after="0" w:line="240" w:lineRule="auto"/>
              <w:jc w:val="center"/>
              <w:rPr>
                <w:b/>
                <w:szCs w:val="28"/>
              </w:rPr>
            </w:pPr>
          </w:p>
        </w:tc>
      </w:tr>
      <w:tr w:rsidR="005F0DB3" w:rsidRPr="00B336BD" w14:paraId="39A68941" w14:textId="77777777" w:rsidTr="00A23280">
        <w:tc>
          <w:tcPr>
            <w:tcW w:w="4253" w:type="dxa"/>
            <w:vMerge/>
            <w:vAlign w:val="center"/>
            <w:hideMark/>
          </w:tcPr>
          <w:p w14:paraId="7523BD76" w14:textId="77777777" w:rsidR="005F0DB3" w:rsidRPr="00B336BD" w:rsidRDefault="005F0DB3" w:rsidP="00515591">
            <w:pPr>
              <w:spacing w:after="0" w:line="240" w:lineRule="auto"/>
              <w:rPr>
                <w:spacing w:val="8"/>
                <w:szCs w:val="28"/>
              </w:rPr>
            </w:pPr>
          </w:p>
        </w:tc>
        <w:tc>
          <w:tcPr>
            <w:tcW w:w="4502" w:type="dxa"/>
          </w:tcPr>
          <w:p w14:paraId="77283F31" w14:textId="77777777" w:rsidR="005F0DB3" w:rsidRPr="00B336BD" w:rsidRDefault="005F0DB3" w:rsidP="00515591">
            <w:pPr>
              <w:spacing w:after="0" w:line="240" w:lineRule="auto"/>
              <w:jc w:val="both"/>
              <w:rPr>
                <w:b/>
                <w:szCs w:val="28"/>
              </w:rPr>
            </w:pPr>
          </w:p>
          <w:p w14:paraId="5E0D2738" w14:textId="77777777" w:rsidR="005F0DB3" w:rsidRPr="00B336BD" w:rsidRDefault="005F0DB3" w:rsidP="00515591">
            <w:pPr>
              <w:spacing w:after="0" w:line="240" w:lineRule="auto"/>
              <w:jc w:val="both"/>
              <w:rPr>
                <w:b/>
                <w:szCs w:val="28"/>
              </w:rPr>
            </w:pPr>
          </w:p>
        </w:tc>
      </w:tr>
    </w:tbl>
    <w:p w14:paraId="44EC4A65" w14:textId="77777777" w:rsidR="005F0DB3" w:rsidRPr="00B336BD" w:rsidRDefault="005F0DB3" w:rsidP="005F0DB3">
      <w:pPr>
        <w:spacing w:before="120" w:after="120"/>
        <w:ind w:firstLine="567"/>
        <w:jc w:val="both"/>
        <w:rPr>
          <w:szCs w:val="28"/>
        </w:rPr>
      </w:pPr>
    </w:p>
    <w:sectPr w:rsidR="005F0DB3" w:rsidRPr="00B336BD" w:rsidSect="00FC497B">
      <w:headerReference w:type="even" r:id="rId7"/>
      <w:headerReference w:type="default" r:id="rId8"/>
      <w:footerReference w:type="even" r:id="rId9"/>
      <w:footerReference w:type="default" r:id="rId10"/>
      <w:pgSz w:w="11909" w:h="16834" w:code="9"/>
      <w:pgMar w:top="1418" w:right="1134" w:bottom="1418" w:left="1701" w:header="720" w:footer="720" w:gutter="0"/>
      <w:cols w:space="720"/>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65A38" w14:textId="77777777" w:rsidR="00BC036B" w:rsidRDefault="00BC036B">
      <w:pPr>
        <w:spacing w:after="0" w:line="240" w:lineRule="auto"/>
      </w:pPr>
      <w:r>
        <w:separator/>
      </w:r>
    </w:p>
  </w:endnote>
  <w:endnote w:type="continuationSeparator" w:id="0">
    <w:p w14:paraId="5B0EFB1A" w14:textId="77777777" w:rsidR="00BC036B" w:rsidRDefault="00BC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DABF" w14:textId="77777777" w:rsidR="00F07A67" w:rsidRDefault="005D5F06" w:rsidP="00F07A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08802" w14:textId="77777777" w:rsidR="00F07A67" w:rsidRDefault="00BC036B" w:rsidP="00F07A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466CD" w14:textId="77777777" w:rsidR="00F07A67" w:rsidRDefault="00BC036B" w:rsidP="00F07A67">
    <w:pPr>
      <w:pStyle w:val="Footer"/>
      <w:framePr w:wrap="around" w:vAnchor="text" w:hAnchor="margin" w:xAlign="right" w:y="1"/>
      <w:rPr>
        <w:rStyle w:val="PageNumber"/>
      </w:rPr>
    </w:pPr>
  </w:p>
  <w:p w14:paraId="2908A46F" w14:textId="77777777" w:rsidR="00F07A67" w:rsidRDefault="00BC036B" w:rsidP="00F07A6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DC431" w14:textId="77777777" w:rsidR="00BC036B" w:rsidRDefault="00BC036B">
      <w:pPr>
        <w:spacing w:after="0" w:line="240" w:lineRule="auto"/>
      </w:pPr>
      <w:r>
        <w:separator/>
      </w:r>
    </w:p>
  </w:footnote>
  <w:footnote w:type="continuationSeparator" w:id="0">
    <w:p w14:paraId="10C37EEB" w14:textId="77777777" w:rsidR="00BC036B" w:rsidRDefault="00BC0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28FF" w14:textId="77777777" w:rsidR="00F07A67" w:rsidRDefault="005D5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3B579" w14:textId="77777777" w:rsidR="00F07A67" w:rsidRDefault="00BC03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6A5A" w14:textId="194FC7F8" w:rsidR="0064439F" w:rsidRDefault="005D5F06">
    <w:pPr>
      <w:pStyle w:val="Header"/>
      <w:jc w:val="center"/>
    </w:pPr>
    <w:r>
      <w:fldChar w:fldCharType="begin"/>
    </w:r>
    <w:r>
      <w:instrText xml:space="preserve"> PAGE   \* MERGEFORMAT </w:instrText>
    </w:r>
    <w:r>
      <w:fldChar w:fldCharType="separate"/>
    </w:r>
    <w:r w:rsidR="002D46C5">
      <w:rPr>
        <w:noProof/>
      </w:rPr>
      <w:t>4</w:t>
    </w:r>
    <w:r>
      <w:rPr>
        <w:noProof/>
      </w:rPr>
      <w:fldChar w:fldCharType="end"/>
    </w:r>
  </w:p>
  <w:p w14:paraId="1619C475" w14:textId="77777777" w:rsidR="0064439F" w:rsidRDefault="00BC03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4159C"/>
    <w:multiLevelType w:val="multilevel"/>
    <w:tmpl w:val="4A18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05B41"/>
    <w:multiLevelType w:val="multilevel"/>
    <w:tmpl w:val="4FB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E0039"/>
    <w:multiLevelType w:val="hybridMultilevel"/>
    <w:tmpl w:val="FEE2AEF4"/>
    <w:lvl w:ilvl="0" w:tplc="249CF48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B3"/>
    <w:rsid w:val="000174DD"/>
    <w:rsid w:val="00023F81"/>
    <w:rsid w:val="000243B6"/>
    <w:rsid w:val="00031E72"/>
    <w:rsid w:val="00037B47"/>
    <w:rsid w:val="00054807"/>
    <w:rsid w:val="00054E85"/>
    <w:rsid w:val="00067224"/>
    <w:rsid w:val="000740E2"/>
    <w:rsid w:val="000E11D3"/>
    <w:rsid w:val="00117F48"/>
    <w:rsid w:val="001367F1"/>
    <w:rsid w:val="00154710"/>
    <w:rsid w:val="001576F8"/>
    <w:rsid w:val="001655D9"/>
    <w:rsid w:val="0017350F"/>
    <w:rsid w:val="0018079E"/>
    <w:rsid w:val="0018647C"/>
    <w:rsid w:val="001A0624"/>
    <w:rsid w:val="001C3D62"/>
    <w:rsid w:val="001C44C0"/>
    <w:rsid w:val="001C766A"/>
    <w:rsid w:val="001E218A"/>
    <w:rsid w:val="001E75CF"/>
    <w:rsid w:val="001F326F"/>
    <w:rsid w:val="002359A9"/>
    <w:rsid w:val="00237594"/>
    <w:rsid w:val="002406AC"/>
    <w:rsid w:val="00241386"/>
    <w:rsid w:val="00285535"/>
    <w:rsid w:val="002866F9"/>
    <w:rsid w:val="0029768E"/>
    <w:rsid w:val="002A18B4"/>
    <w:rsid w:val="002D0B2B"/>
    <w:rsid w:val="002D46C5"/>
    <w:rsid w:val="002E4A22"/>
    <w:rsid w:val="002E50BE"/>
    <w:rsid w:val="00323DDD"/>
    <w:rsid w:val="0035777A"/>
    <w:rsid w:val="00360801"/>
    <w:rsid w:val="00362C42"/>
    <w:rsid w:val="00370AAD"/>
    <w:rsid w:val="00383E37"/>
    <w:rsid w:val="00386FD5"/>
    <w:rsid w:val="00394BFB"/>
    <w:rsid w:val="003A0282"/>
    <w:rsid w:val="003A2E22"/>
    <w:rsid w:val="003D5925"/>
    <w:rsid w:val="003D76C3"/>
    <w:rsid w:val="003F27FB"/>
    <w:rsid w:val="003F7ACF"/>
    <w:rsid w:val="0041078C"/>
    <w:rsid w:val="00430F71"/>
    <w:rsid w:val="00453BE3"/>
    <w:rsid w:val="00456255"/>
    <w:rsid w:val="004676C4"/>
    <w:rsid w:val="00470212"/>
    <w:rsid w:val="004870C7"/>
    <w:rsid w:val="00492634"/>
    <w:rsid w:val="00496D30"/>
    <w:rsid w:val="004B006B"/>
    <w:rsid w:val="004C03A7"/>
    <w:rsid w:val="004C7D72"/>
    <w:rsid w:val="004E1A6F"/>
    <w:rsid w:val="00515591"/>
    <w:rsid w:val="005350CC"/>
    <w:rsid w:val="005437A0"/>
    <w:rsid w:val="00561FCF"/>
    <w:rsid w:val="00585AA3"/>
    <w:rsid w:val="00590AA3"/>
    <w:rsid w:val="005A5CCD"/>
    <w:rsid w:val="005B2BB1"/>
    <w:rsid w:val="005B5EBD"/>
    <w:rsid w:val="005D5F06"/>
    <w:rsid w:val="005F0DB3"/>
    <w:rsid w:val="005F5683"/>
    <w:rsid w:val="005F73FF"/>
    <w:rsid w:val="005F7BA9"/>
    <w:rsid w:val="00602D5D"/>
    <w:rsid w:val="006076FF"/>
    <w:rsid w:val="006131D8"/>
    <w:rsid w:val="006160D7"/>
    <w:rsid w:val="006247C6"/>
    <w:rsid w:val="0062490A"/>
    <w:rsid w:val="0062519F"/>
    <w:rsid w:val="0062779B"/>
    <w:rsid w:val="00643F53"/>
    <w:rsid w:val="00652874"/>
    <w:rsid w:val="006675B3"/>
    <w:rsid w:val="00670BBC"/>
    <w:rsid w:val="006A01F4"/>
    <w:rsid w:val="006B3915"/>
    <w:rsid w:val="006B7E92"/>
    <w:rsid w:val="006C0EF5"/>
    <w:rsid w:val="006D169A"/>
    <w:rsid w:val="006E19AA"/>
    <w:rsid w:val="006E6795"/>
    <w:rsid w:val="0071474F"/>
    <w:rsid w:val="00717D94"/>
    <w:rsid w:val="00720768"/>
    <w:rsid w:val="00723F23"/>
    <w:rsid w:val="00736A88"/>
    <w:rsid w:val="00737E90"/>
    <w:rsid w:val="00746072"/>
    <w:rsid w:val="0074757D"/>
    <w:rsid w:val="00754ACC"/>
    <w:rsid w:val="007733ED"/>
    <w:rsid w:val="007925AD"/>
    <w:rsid w:val="007B6E84"/>
    <w:rsid w:val="007C5154"/>
    <w:rsid w:val="00806939"/>
    <w:rsid w:val="00810162"/>
    <w:rsid w:val="00811002"/>
    <w:rsid w:val="008346A2"/>
    <w:rsid w:val="00851B78"/>
    <w:rsid w:val="00857AD2"/>
    <w:rsid w:val="0087571D"/>
    <w:rsid w:val="00881704"/>
    <w:rsid w:val="00895BA6"/>
    <w:rsid w:val="00895C31"/>
    <w:rsid w:val="008A36E0"/>
    <w:rsid w:val="008A439F"/>
    <w:rsid w:val="008C0FA0"/>
    <w:rsid w:val="008C4A01"/>
    <w:rsid w:val="008D6A82"/>
    <w:rsid w:val="00902CCE"/>
    <w:rsid w:val="0090505E"/>
    <w:rsid w:val="00965353"/>
    <w:rsid w:val="009749AC"/>
    <w:rsid w:val="00974CE0"/>
    <w:rsid w:val="00986A71"/>
    <w:rsid w:val="009A1475"/>
    <w:rsid w:val="009A4795"/>
    <w:rsid w:val="009B0379"/>
    <w:rsid w:val="009B05A4"/>
    <w:rsid w:val="009C45F8"/>
    <w:rsid w:val="009D4CFB"/>
    <w:rsid w:val="009D593F"/>
    <w:rsid w:val="009F4A01"/>
    <w:rsid w:val="00A03533"/>
    <w:rsid w:val="00A11B13"/>
    <w:rsid w:val="00A20C36"/>
    <w:rsid w:val="00A23280"/>
    <w:rsid w:val="00A45A5D"/>
    <w:rsid w:val="00A51E79"/>
    <w:rsid w:val="00A527F4"/>
    <w:rsid w:val="00A72EA8"/>
    <w:rsid w:val="00A73D5C"/>
    <w:rsid w:val="00A804FC"/>
    <w:rsid w:val="00A926DD"/>
    <w:rsid w:val="00AB636B"/>
    <w:rsid w:val="00AC6D20"/>
    <w:rsid w:val="00AD65D7"/>
    <w:rsid w:val="00AD7CD8"/>
    <w:rsid w:val="00AE5ECC"/>
    <w:rsid w:val="00B23509"/>
    <w:rsid w:val="00B26229"/>
    <w:rsid w:val="00B336BD"/>
    <w:rsid w:val="00B4628A"/>
    <w:rsid w:val="00B55C9B"/>
    <w:rsid w:val="00B611A5"/>
    <w:rsid w:val="00B62FD6"/>
    <w:rsid w:val="00B70264"/>
    <w:rsid w:val="00B868B4"/>
    <w:rsid w:val="00BB1EFE"/>
    <w:rsid w:val="00BB4698"/>
    <w:rsid w:val="00BB6BD6"/>
    <w:rsid w:val="00BC036B"/>
    <w:rsid w:val="00BE3DF0"/>
    <w:rsid w:val="00BE5D14"/>
    <w:rsid w:val="00BF4BEA"/>
    <w:rsid w:val="00C030FF"/>
    <w:rsid w:val="00C165FC"/>
    <w:rsid w:val="00C27CE9"/>
    <w:rsid w:val="00C27F06"/>
    <w:rsid w:val="00C32111"/>
    <w:rsid w:val="00C4118A"/>
    <w:rsid w:val="00C45515"/>
    <w:rsid w:val="00C53AC7"/>
    <w:rsid w:val="00C658D3"/>
    <w:rsid w:val="00C7165D"/>
    <w:rsid w:val="00C74D8C"/>
    <w:rsid w:val="00C75B6D"/>
    <w:rsid w:val="00C92C03"/>
    <w:rsid w:val="00CB5671"/>
    <w:rsid w:val="00CF4828"/>
    <w:rsid w:val="00D0061A"/>
    <w:rsid w:val="00D17D7E"/>
    <w:rsid w:val="00D26182"/>
    <w:rsid w:val="00D368E2"/>
    <w:rsid w:val="00D43F05"/>
    <w:rsid w:val="00D47BBE"/>
    <w:rsid w:val="00D617DC"/>
    <w:rsid w:val="00D6452D"/>
    <w:rsid w:val="00DA07AA"/>
    <w:rsid w:val="00DB5B7D"/>
    <w:rsid w:val="00DE3D29"/>
    <w:rsid w:val="00DF37FC"/>
    <w:rsid w:val="00DF555E"/>
    <w:rsid w:val="00E17D3D"/>
    <w:rsid w:val="00E63CF6"/>
    <w:rsid w:val="00E659D5"/>
    <w:rsid w:val="00E70DD2"/>
    <w:rsid w:val="00E74C5A"/>
    <w:rsid w:val="00E832CD"/>
    <w:rsid w:val="00E91A61"/>
    <w:rsid w:val="00E93375"/>
    <w:rsid w:val="00E933C6"/>
    <w:rsid w:val="00EA584C"/>
    <w:rsid w:val="00EC4B15"/>
    <w:rsid w:val="00EE4AAC"/>
    <w:rsid w:val="00EF33BC"/>
    <w:rsid w:val="00F27FBD"/>
    <w:rsid w:val="00F440D0"/>
    <w:rsid w:val="00F74F11"/>
    <w:rsid w:val="00F92940"/>
    <w:rsid w:val="00FA076E"/>
    <w:rsid w:val="00FA1002"/>
    <w:rsid w:val="00FC497B"/>
    <w:rsid w:val="00FD00E2"/>
    <w:rsid w:val="00FE5CE8"/>
    <w:rsid w:val="00FF39E1"/>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AB55"/>
  <w15:docId w15:val="{1F5C9CC7-7B73-4036-BB70-49D8E5BB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DB3"/>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0DB3"/>
    <w:pPr>
      <w:tabs>
        <w:tab w:val="center" w:pos="4320"/>
        <w:tab w:val="right" w:pos="8640"/>
      </w:tabs>
      <w:spacing w:after="0" w:line="360" w:lineRule="exact"/>
      <w:jc w:val="both"/>
    </w:pPr>
    <w:rPr>
      <w:rFonts w:ascii=".VnTime" w:eastAsia="Times New Roman" w:hAnsi=".VnTime"/>
      <w:sz w:val="26"/>
      <w:szCs w:val="20"/>
    </w:rPr>
  </w:style>
  <w:style w:type="character" w:customStyle="1" w:styleId="HeaderChar">
    <w:name w:val="Header Char"/>
    <w:basedOn w:val="DefaultParagraphFont"/>
    <w:link w:val="Header"/>
    <w:uiPriority w:val="99"/>
    <w:rsid w:val="005F0DB3"/>
    <w:rPr>
      <w:rFonts w:ascii=".VnTime" w:eastAsia="Times New Roman" w:hAnsi=".VnTime" w:cs="Times New Roman"/>
      <w:sz w:val="26"/>
      <w:szCs w:val="20"/>
    </w:rPr>
  </w:style>
  <w:style w:type="character" w:styleId="PageNumber">
    <w:name w:val="page number"/>
    <w:rsid w:val="005F0DB3"/>
  </w:style>
  <w:style w:type="paragraph" w:styleId="Footer">
    <w:name w:val="footer"/>
    <w:basedOn w:val="Normal"/>
    <w:link w:val="FooterChar"/>
    <w:rsid w:val="005F0DB3"/>
    <w:pPr>
      <w:tabs>
        <w:tab w:val="center" w:pos="4320"/>
        <w:tab w:val="right" w:pos="8640"/>
      </w:tabs>
      <w:spacing w:after="0" w:line="240" w:lineRule="auto"/>
    </w:pPr>
    <w:rPr>
      <w:rFonts w:eastAsia="Times New Roman"/>
      <w:sz w:val="20"/>
      <w:szCs w:val="20"/>
    </w:rPr>
  </w:style>
  <w:style w:type="character" w:customStyle="1" w:styleId="FooterChar">
    <w:name w:val="Footer Char"/>
    <w:basedOn w:val="DefaultParagraphFont"/>
    <w:link w:val="Footer"/>
    <w:rsid w:val="005F0DB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5F0DB3"/>
    <w:pPr>
      <w:spacing w:after="120" w:line="240" w:lineRule="auto"/>
    </w:pPr>
    <w:rPr>
      <w:rFonts w:eastAsia="Times New Roman"/>
      <w:sz w:val="20"/>
      <w:szCs w:val="20"/>
    </w:rPr>
  </w:style>
  <w:style w:type="character" w:customStyle="1" w:styleId="BodyTextChar">
    <w:name w:val="Body Text Char"/>
    <w:basedOn w:val="DefaultParagraphFont"/>
    <w:link w:val="BodyText"/>
    <w:uiPriority w:val="99"/>
    <w:rsid w:val="005F0DB3"/>
    <w:rPr>
      <w:rFonts w:ascii="Times New Roman" w:eastAsia="Times New Roman" w:hAnsi="Times New Roman" w:cs="Times New Roman"/>
      <w:sz w:val="20"/>
      <w:szCs w:val="20"/>
    </w:rPr>
  </w:style>
  <w:style w:type="character" w:styleId="Strong">
    <w:name w:val="Strong"/>
    <w:uiPriority w:val="22"/>
    <w:qFormat/>
    <w:rsid w:val="005F0DB3"/>
    <w:rPr>
      <w:b/>
      <w:bCs/>
    </w:rPr>
  </w:style>
  <w:style w:type="character" w:styleId="Hyperlink">
    <w:name w:val="Hyperlink"/>
    <w:unhideWhenUsed/>
    <w:rsid w:val="005F0DB3"/>
    <w:rPr>
      <w:color w:val="0000FF"/>
      <w:u w:val="single"/>
    </w:rPr>
  </w:style>
  <w:style w:type="paragraph" w:styleId="ListParagraph">
    <w:name w:val="List Paragraph"/>
    <w:basedOn w:val="Normal"/>
    <w:uiPriority w:val="34"/>
    <w:qFormat/>
    <w:rsid w:val="00C75B6D"/>
    <w:pPr>
      <w:ind w:left="720"/>
      <w:contextualSpacing/>
    </w:pPr>
  </w:style>
  <w:style w:type="paragraph" w:styleId="BalloonText">
    <w:name w:val="Balloon Text"/>
    <w:basedOn w:val="Normal"/>
    <w:link w:val="BalloonTextChar"/>
    <w:uiPriority w:val="99"/>
    <w:semiHidden/>
    <w:unhideWhenUsed/>
    <w:rsid w:val="00C32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11"/>
    <w:rPr>
      <w:rFonts w:ascii="Tahoma" w:eastAsia="Calibri" w:hAnsi="Tahoma" w:cs="Tahoma"/>
      <w:sz w:val="16"/>
      <w:szCs w:val="16"/>
    </w:rPr>
  </w:style>
  <w:style w:type="paragraph" w:styleId="NormalWeb">
    <w:name w:val="Normal (Web)"/>
    <w:aliases w:val="Обычный (веб)1,Обычный (веб) Знак,Обычный (веб) Знак1,Обычный (веб) Знак Знак, Char Char Char,Char Char Char,Char Char Char Char Char Char Char Char Char Char Char Char Char Char Char,Char Char Cha"/>
    <w:basedOn w:val="Normal"/>
    <w:link w:val="NormalWebChar"/>
    <w:uiPriority w:val="99"/>
    <w:unhideWhenUsed/>
    <w:qFormat/>
    <w:rsid w:val="0035777A"/>
    <w:pPr>
      <w:spacing w:before="100" w:beforeAutospacing="1" w:after="100" w:afterAutospacing="1" w:line="240" w:lineRule="auto"/>
    </w:pPr>
    <w:rPr>
      <w:rFonts w:eastAsia="Times New Roman"/>
      <w:sz w:val="24"/>
      <w:szCs w:val="24"/>
    </w:rPr>
  </w:style>
  <w:style w:type="character" w:customStyle="1" w:styleId="fontstyle01">
    <w:name w:val="fontstyle01"/>
    <w:rsid w:val="0035777A"/>
    <w:rPr>
      <w:rFonts w:ascii="TimesNewRomanPSMT" w:hAnsi="TimesNewRomanPSMT"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 Char Char Char Char Char Char Char Char Char Char Char Char Char Char Char"/>
    <w:link w:val="NormalWeb"/>
    <w:uiPriority w:val="99"/>
    <w:locked/>
    <w:rsid w:val="0035777A"/>
    <w:rPr>
      <w:rFonts w:ascii="Times New Roman" w:eastAsia="Times New Roman" w:hAnsi="Times New Roman" w:cs="Times New Roman"/>
      <w:sz w:val="24"/>
      <w:szCs w:val="24"/>
    </w:rPr>
  </w:style>
  <w:style w:type="character" w:customStyle="1" w:styleId="text">
    <w:name w:val="text"/>
    <w:rsid w:val="0035777A"/>
  </w:style>
  <w:style w:type="character" w:styleId="Emphasis">
    <w:name w:val="Emphasis"/>
    <w:uiPriority w:val="20"/>
    <w:qFormat/>
    <w:rsid w:val="001655D9"/>
    <w:rPr>
      <w:i/>
      <w:iCs/>
    </w:rPr>
  </w:style>
  <w:style w:type="character" w:customStyle="1" w:styleId="Bodytext2">
    <w:name w:val="Body text (2)_"/>
    <w:link w:val="Bodytext20"/>
    <w:uiPriority w:val="99"/>
    <w:qFormat/>
    <w:locked/>
    <w:rsid w:val="00F27FBD"/>
    <w:rPr>
      <w:sz w:val="26"/>
      <w:szCs w:val="26"/>
      <w:shd w:val="clear" w:color="auto" w:fill="FFFFFF"/>
    </w:rPr>
  </w:style>
  <w:style w:type="paragraph" w:customStyle="1" w:styleId="Bodytext20">
    <w:name w:val="Body text (2)"/>
    <w:basedOn w:val="Normal"/>
    <w:link w:val="Bodytext2"/>
    <w:uiPriority w:val="99"/>
    <w:qFormat/>
    <w:rsid w:val="00F27FBD"/>
    <w:pPr>
      <w:widowControl w:val="0"/>
      <w:shd w:val="clear" w:color="auto" w:fill="FFFFFF"/>
      <w:spacing w:before="60" w:after="420" w:line="341" w:lineRule="exact"/>
      <w:jc w:val="center"/>
    </w:pPr>
    <w:rPr>
      <w:rFonts w:asciiTheme="minorHAnsi" w:eastAsiaTheme="minorHAnsi" w:hAnsiTheme="minorHAnsi" w:cstheme="minorBidi"/>
      <w:sz w:val="26"/>
      <w:szCs w:val="26"/>
    </w:rPr>
  </w:style>
  <w:style w:type="character" w:styleId="FootnoteReference">
    <w:name w:val="footnote reference"/>
    <w:qFormat/>
    <w:rsid w:val="00F27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2890">
      <w:bodyDiv w:val="1"/>
      <w:marLeft w:val="0"/>
      <w:marRight w:val="0"/>
      <w:marTop w:val="0"/>
      <w:marBottom w:val="0"/>
      <w:divBdr>
        <w:top w:val="none" w:sz="0" w:space="0" w:color="auto"/>
        <w:left w:val="none" w:sz="0" w:space="0" w:color="auto"/>
        <w:bottom w:val="none" w:sz="0" w:space="0" w:color="auto"/>
        <w:right w:val="none" w:sz="0" w:space="0" w:color="auto"/>
      </w:divBdr>
    </w:div>
    <w:div w:id="32728988">
      <w:bodyDiv w:val="1"/>
      <w:marLeft w:val="0"/>
      <w:marRight w:val="0"/>
      <w:marTop w:val="0"/>
      <w:marBottom w:val="0"/>
      <w:divBdr>
        <w:top w:val="none" w:sz="0" w:space="0" w:color="auto"/>
        <w:left w:val="none" w:sz="0" w:space="0" w:color="auto"/>
        <w:bottom w:val="none" w:sz="0" w:space="0" w:color="auto"/>
        <w:right w:val="none" w:sz="0" w:space="0" w:color="auto"/>
      </w:divBdr>
    </w:div>
    <w:div w:id="81531887">
      <w:bodyDiv w:val="1"/>
      <w:marLeft w:val="0"/>
      <w:marRight w:val="0"/>
      <w:marTop w:val="0"/>
      <w:marBottom w:val="0"/>
      <w:divBdr>
        <w:top w:val="none" w:sz="0" w:space="0" w:color="auto"/>
        <w:left w:val="none" w:sz="0" w:space="0" w:color="auto"/>
        <w:bottom w:val="none" w:sz="0" w:space="0" w:color="auto"/>
        <w:right w:val="none" w:sz="0" w:space="0" w:color="auto"/>
      </w:divBdr>
    </w:div>
    <w:div w:id="915675020">
      <w:bodyDiv w:val="1"/>
      <w:marLeft w:val="0"/>
      <w:marRight w:val="0"/>
      <w:marTop w:val="0"/>
      <w:marBottom w:val="0"/>
      <w:divBdr>
        <w:top w:val="none" w:sz="0" w:space="0" w:color="auto"/>
        <w:left w:val="none" w:sz="0" w:space="0" w:color="auto"/>
        <w:bottom w:val="none" w:sz="0" w:space="0" w:color="auto"/>
        <w:right w:val="none" w:sz="0" w:space="0" w:color="auto"/>
      </w:divBdr>
    </w:div>
    <w:div w:id="184755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Pham Yen</cp:lastModifiedBy>
  <cp:revision>19</cp:revision>
  <cp:lastPrinted>2026-03-09T03:42:00Z</cp:lastPrinted>
  <dcterms:created xsi:type="dcterms:W3CDTF">2026-06-03T01:27:00Z</dcterms:created>
  <dcterms:modified xsi:type="dcterms:W3CDTF">2026-06-04T08:23:00Z</dcterms:modified>
</cp:coreProperties>
</file>